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6948"/>
      </w:tblGrid>
      <w:tr w:rsidR="00F60452" w14:paraId="2B19FF02" w14:textId="77777777" w:rsidTr="00FD3435">
        <w:tc>
          <w:tcPr>
            <w:tcW w:w="1908" w:type="dxa"/>
          </w:tcPr>
          <w:p w14:paraId="3AEA23ED" w14:textId="77777777" w:rsidR="00F60452" w:rsidRDefault="00F60452" w:rsidP="00FD3435">
            <w:pPr>
              <w:rPr>
                <w:b/>
                <w:bCs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FE66F94" wp14:editId="26536DB7">
                  <wp:extent cx="800100" cy="8286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0FBC3" w14:textId="77777777" w:rsidR="00F60452" w:rsidRDefault="00F60452" w:rsidP="00FD3435">
            <w:pPr>
              <w:jc w:val="center"/>
              <w:rPr>
                <w:b/>
                <w:bCs/>
              </w:rPr>
            </w:pPr>
          </w:p>
        </w:tc>
        <w:tc>
          <w:tcPr>
            <w:tcW w:w="6948" w:type="dxa"/>
          </w:tcPr>
          <w:p w14:paraId="60773850" w14:textId="77777777" w:rsidR="00F60452" w:rsidRPr="001D2A91" w:rsidRDefault="00F60452" w:rsidP="00FD3435">
            <w:pPr>
              <w:pStyle w:val="Heading1"/>
              <w:rPr>
                <w:rFonts w:ascii="Arial" w:hAnsi="Arial" w:cs="Arial"/>
              </w:rPr>
            </w:pPr>
            <w:r w:rsidRPr="001D2A91">
              <w:rPr>
                <w:rFonts w:ascii="Arial" w:hAnsi="Arial" w:cs="Arial"/>
              </w:rPr>
              <w:t>HISTORY OF PARLIAMENT</w:t>
            </w:r>
          </w:p>
          <w:p w14:paraId="11F84AA8" w14:textId="77777777" w:rsidR="00F60452" w:rsidRPr="001D2A91" w:rsidRDefault="00F60452" w:rsidP="005C61EA">
            <w:pPr>
              <w:suppressAutoHyphens/>
              <w:rPr>
                <w:rFonts w:ascii="Arial" w:hAnsi="Arial" w:cs="Arial"/>
                <w:b/>
                <w:spacing w:val="-3"/>
              </w:rPr>
            </w:pPr>
          </w:p>
          <w:p w14:paraId="547613C4" w14:textId="77777777" w:rsidR="00927E64" w:rsidRDefault="00FE00D3" w:rsidP="00927E64">
            <w:pPr>
              <w:pStyle w:val="Heading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RESEARCH </w:t>
            </w:r>
            <w:r w:rsidR="00F0053C">
              <w:rPr>
                <w:rFonts w:ascii="Arial" w:hAnsi="Arial" w:cs="Arial"/>
                <w:sz w:val="24"/>
              </w:rPr>
              <w:t>FELLOW</w:t>
            </w:r>
          </w:p>
          <w:p w14:paraId="39E1C751" w14:textId="77777777" w:rsidR="00927E64" w:rsidRDefault="00927E64" w:rsidP="00927E64">
            <w:pPr>
              <w:jc w:val="right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</w:p>
          <w:p w14:paraId="3854DFC9" w14:textId="0B542C16" w:rsidR="00927E64" w:rsidRPr="00927E64" w:rsidRDefault="00927E64" w:rsidP="00927E64">
            <w:pPr>
              <w:jc w:val="right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927E64"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  <w:r w:rsidR="00FC5E41">
              <w:rPr>
                <w:rFonts w:ascii="Arial" w:hAnsi="Arial" w:cs="Arial"/>
                <w:b/>
                <w:bCs/>
                <w:lang w:val="en-US" w:eastAsia="en-US"/>
              </w:rPr>
              <w:t>640-1660</w:t>
            </w:r>
            <w:r w:rsidRPr="00927E64">
              <w:rPr>
                <w:rFonts w:ascii="Arial" w:hAnsi="Arial" w:cs="Arial"/>
                <w:b/>
                <w:bCs/>
                <w:lang w:val="en-US" w:eastAsia="en-US"/>
              </w:rPr>
              <w:t xml:space="preserve"> H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OUSE </w:t>
            </w:r>
            <w:r w:rsidR="00F45B5E">
              <w:rPr>
                <w:rFonts w:ascii="Arial" w:hAnsi="Arial" w:cs="Arial"/>
                <w:b/>
                <w:bCs/>
                <w:lang w:val="en-US" w:eastAsia="en-US"/>
              </w:rPr>
              <w:t xml:space="preserve">OF </w:t>
            </w:r>
            <w:r w:rsidR="00FC5E41">
              <w:rPr>
                <w:rFonts w:ascii="Arial" w:hAnsi="Arial" w:cs="Arial"/>
                <w:b/>
                <w:bCs/>
                <w:lang w:val="en-US" w:eastAsia="en-US"/>
              </w:rPr>
              <w:t>LORD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S</w:t>
            </w:r>
          </w:p>
        </w:tc>
      </w:tr>
    </w:tbl>
    <w:p w14:paraId="1F58B32A" w14:textId="45420C8B" w:rsidR="00D00624" w:rsidRPr="00C459CB" w:rsidRDefault="00FE00D3" w:rsidP="00447CA9">
      <w:pPr>
        <w:pStyle w:val="NormalWeb"/>
        <w:rPr>
          <w:rFonts w:ascii="Calibri" w:hAnsi="Calibri" w:cs="Calibri"/>
          <w:b w:val="0"/>
        </w:rPr>
      </w:pPr>
      <w:r w:rsidRPr="00CF149F">
        <w:rPr>
          <w:rFonts w:ascii="Calibri" w:hAnsi="Calibri" w:cs="Calibri"/>
          <w:b w:val="0"/>
        </w:rPr>
        <w:t xml:space="preserve">The </w:t>
      </w:r>
      <w:r w:rsidR="00F576E3" w:rsidRPr="00CF149F">
        <w:rPr>
          <w:rFonts w:ascii="Calibri" w:hAnsi="Calibri" w:cs="Calibri"/>
          <w:b w:val="0"/>
        </w:rPr>
        <w:t xml:space="preserve">History of Parliament </w:t>
      </w:r>
      <w:r w:rsidR="00F827D8" w:rsidRPr="00CF149F">
        <w:rPr>
          <w:rFonts w:ascii="Calibri" w:hAnsi="Calibri" w:cs="Calibri"/>
          <w:b w:val="0"/>
        </w:rPr>
        <w:t xml:space="preserve">has a </w:t>
      </w:r>
      <w:r w:rsidR="00F576E3" w:rsidRPr="00CF149F">
        <w:rPr>
          <w:rFonts w:ascii="Calibri" w:hAnsi="Calibri" w:cs="Calibri"/>
          <w:b w:val="0"/>
        </w:rPr>
        <w:t xml:space="preserve">vacancy for a </w:t>
      </w:r>
      <w:r w:rsidRPr="00CF149F">
        <w:rPr>
          <w:rFonts w:ascii="Calibri" w:hAnsi="Calibri" w:cs="Calibri"/>
          <w:b w:val="0"/>
        </w:rPr>
        <w:t xml:space="preserve">research </w:t>
      </w:r>
      <w:r w:rsidR="00F576E3" w:rsidRPr="00CF149F">
        <w:rPr>
          <w:rFonts w:ascii="Calibri" w:hAnsi="Calibri" w:cs="Calibri"/>
          <w:b w:val="0"/>
        </w:rPr>
        <w:t>fellow</w:t>
      </w:r>
      <w:r w:rsidRPr="00CF149F">
        <w:rPr>
          <w:rFonts w:ascii="Calibri" w:hAnsi="Calibri" w:cs="Calibri"/>
          <w:b w:val="0"/>
        </w:rPr>
        <w:t xml:space="preserve"> on its 1</w:t>
      </w:r>
      <w:r w:rsidR="00FC5E41">
        <w:rPr>
          <w:rFonts w:ascii="Calibri" w:hAnsi="Calibri" w:cs="Calibri"/>
          <w:b w:val="0"/>
        </w:rPr>
        <w:t>640-1660</w:t>
      </w:r>
      <w:r w:rsidRPr="00CF149F">
        <w:rPr>
          <w:rFonts w:ascii="Calibri" w:hAnsi="Calibri" w:cs="Calibri"/>
          <w:b w:val="0"/>
        </w:rPr>
        <w:t xml:space="preserve"> House of </w:t>
      </w:r>
      <w:r w:rsidR="00FC5E41">
        <w:rPr>
          <w:rFonts w:ascii="Calibri" w:hAnsi="Calibri" w:cs="Calibri"/>
          <w:b w:val="0"/>
        </w:rPr>
        <w:t>Lord</w:t>
      </w:r>
      <w:r w:rsidRPr="00CF149F">
        <w:rPr>
          <w:rFonts w:ascii="Calibri" w:hAnsi="Calibri" w:cs="Calibri"/>
          <w:b w:val="0"/>
        </w:rPr>
        <w:t>s projec</w:t>
      </w:r>
      <w:r w:rsidR="00B86B11">
        <w:rPr>
          <w:rFonts w:ascii="Calibri" w:hAnsi="Calibri" w:cs="Calibri"/>
          <w:b w:val="0"/>
        </w:rPr>
        <w:t xml:space="preserve">t. </w:t>
      </w:r>
      <w:r w:rsidR="00F827D8" w:rsidRPr="00CF149F">
        <w:rPr>
          <w:rFonts w:ascii="Calibri" w:hAnsi="Calibri" w:cs="Calibri"/>
          <w:b w:val="0"/>
        </w:rPr>
        <w:t xml:space="preserve">The successful candidate will have a PhD in </w:t>
      </w:r>
      <w:r w:rsidR="003D0F32" w:rsidRPr="00CF149F">
        <w:rPr>
          <w:rFonts w:ascii="Calibri" w:hAnsi="Calibri" w:cs="Calibri"/>
          <w:b w:val="0"/>
        </w:rPr>
        <w:t xml:space="preserve">British </w:t>
      </w:r>
      <w:r w:rsidR="005C2A8B" w:rsidRPr="00CF149F">
        <w:rPr>
          <w:rFonts w:ascii="Calibri" w:hAnsi="Calibri" w:cs="Calibri"/>
          <w:b w:val="0"/>
        </w:rPr>
        <w:t xml:space="preserve">political </w:t>
      </w:r>
      <w:r w:rsidR="003D0F32" w:rsidRPr="00CF149F">
        <w:rPr>
          <w:rFonts w:ascii="Calibri" w:hAnsi="Calibri" w:cs="Calibri"/>
          <w:b w:val="0"/>
        </w:rPr>
        <w:t>history</w:t>
      </w:r>
      <w:r w:rsidR="00C459CB">
        <w:rPr>
          <w:rFonts w:ascii="Calibri" w:hAnsi="Calibri" w:cs="Calibri"/>
          <w:b w:val="0"/>
        </w:rPr>
        <w:t xml:space="preserve"> in the </w:t>
      </w:r>
      <w:r w:rsidR="00FC5E41">
        <w:rPr>
          <w:rFonts w:ascii="Calibri" w:hAnsi="Calibri" w:cs="Calibri"/>
          <w:b w:val="0"/>
        </w:rPr>
        <w:t>seventeenth</w:t>
      </w:r>
      <w:r w:rsidR="00C459CB">
        <w:rPr>
          <w:rFonts w:ascii="Calibri" w:hAnsi="Calibri" w:cs="Calibri"/>
          <w:b w:val="0"/>
        </w:rPr>
        <w:t xml:space="preserve"> century</w:t>
      </w:r>
      <w:r w:rsidR="00B31B59" w:rsidRPr="00CF149F">
        <w:rPr>
          <w:rFonts w:ascii="Calibri" w:hAnsi="Calibri" w:cs="Calibri"/>
          <w:b w:val="0"/>
        </w:rPr>
        <w:t xml:space="preserve">. They </w:t>
      </w:r>
      <w:r w:rsidR="00F827D8" w:rsidRPr="00CF149F">
        <w:rPr>
          <w:rFonts w:ascii="Calibri" w:hAnsi="Calibri" w:cs="Calibri"/>
          <w:b w:val="0"/>
        </w:rPr>
        <w:t>will join a small team of profes</w:t>
      </w:r>
      <w:r w:rsidR="00D00624" w:rsidRPr="00CF149F">
        <w:rPr>
          <w:rFonts w:ascii="Calibri" w:hAnsi="Calibri" w:cs="Calibri"/>
          <w:b w:val="0"/>
        </w:rPr>
        <w:t xml:space="preserve">sional historians </w:t>
      </w:r>
      <w:r w:rsidR="00FC5E41">
        <w:rPr>
          <w:rFonts w:ascii="Calibri" w:hAnsi="Calibri" w:cs="Calibri"/>
          <w:b w:val="0"/>
        </w:rPr>
        <w:t xml:space="preserve">researching and writing the </w:t>
      </w:r>
      <w:r w:rsidR="005C2A8B" w:rsidRPr="00CF149F">
        <w:rPr>
          <w:rFonts w:ascii="Calibri" w:hAnsi="Calibri" w:cs="Calibri"/>
          <w:b w:val="0"/>
        </w:rPr>
        <w:t>biographies</w:t>
      </w:r>
      <w:r w:rsidR="009A59E6" w:rsidRPr="00CF149F">
        <w:rPr>
          <w:rFonts w:ascii="Calibri" w:hAnsi="Calibri" w:cs="Calibri"/>
          <w:b w:val="0"/>
        </w:rPr>
        <w:t xml:space="preserve"> </w:t>
      </w:r>
      <w:r w:rsidR="00FC5E41">
        <w:rPr>
          <w:rFonts w:ascii="Calibri" w:hAnsi="Calibri" w:cs="Calibri"/>
          <w:b w:val="0"/>
        </w:rPr>
        <w:t>of peers who sat in the Lords in the 1640-60 period</w:t>
      </w:r>
      <w:r w:rsidR="009A59E6" w:rsidRPr="00CF149F">
        <w:rPr>
          <w:rFonts w:ascii="Calibri" w:hAnsi="Calibri" w:cs="Calibri"/>
          <w:b w:val="0"/>
        </w:rPr>
        <w:t xml:space="preserve">. </w:t>
      </w:r>
      <w:r w:rsidR="00F1111D" w:rsidRPr="00CF149F">
        <w:rPr>
          <w:rFonts w:ascii="Calibri" w:hAnsi="Calibri" w:cs="Calibri"/>
          <w:b w:val="0"/>
        </w:rPr>
        <w:t xml:space="preserve">They will </w:t>
      </w:r>
      <w:r w:rsidR="00461122" w:rsidRPr="00CF149F">
        <w:rPr>
          <w:rFonts w:ascii="Calibri" w:hAnsi="Calibri" w:cs="Calibri"/>
          <w:b w:val="0"/>
        </w:rPr>
        <w:t xml:space="preserve">also </w:t>
      </w:r>
      <w:r w:rsidR="00F1111D" w:rsidRPr="00CF149F">
        <w:rPr>
          <w:rFonts w:ascii="Calibri" w:hAnsi="Calibri" w:cs="Calibri"/>
          <w:b w:val="0"/>
        </w:rPr>
        <w:t xml:space="preserve">contribute to </w:t>
      </w:r>
      <w:r w:rsidR="009A59E6" w:rsidRPr="00CF149F">
        <w:rPr>
          <w:rFonts w:ascii="Calibri" w:hAnsi="Calibri" w:cs="Calibri"/>
          <w:b w:val="0"/>
        </w:rPr>
        <w:t xml:space="preserve">the project’s </w:t>
      </w:r>
      <w:r w:rsidR="00B31B59" w:rsidRPr="00CF149F">
        <w:rPr>
          <w:rFonts w:ascii="Calibri" w:hAnsi="Calibri" w:cs="Calibri"/>
          <w:b w:val="0"/>
        </w:rPr>
        <w:t xml:space="preserve">academic </w:t>
      </w:r>
      <w:r w:rsidR="009A59E6" w:rsidRPr="00CF149F">
        <w:rPr>
          <w:rFonts w:ascii="Calibri" w:hAnsi="Calibri" w:cs="Calibri"/>
          <w:b w:val="0"/>
        </w:rPr>
        <w:t xml:space="preserve">and public </w:t>
      </w:r>
      <w:r w:rsidR="00B31B59" w:rsidRPr="00CF149F">
        <w:rPr>
          <w:rFonts w:ascii="Calibri" w:hAnsi="Calibri" w:cs="Calibri"/>
          <w:b w:val="0"/>
        </w:rPr>
        <w:t>engagement activities</w:t>
      </w:r>
      <w:r w:rsidR="00461122" w:rsidRPr="00CF149F">
        <w:rPr>
          <w:rFonts w:ascii="Calibri" w:hAnsi="Calibri" w:cs="Calibri"/>
          <w:b w:val="0"/>
        </w:rPr>
        <w:t xml:space="preserve"> and the development of </w:t>
      </w:r>
      <w:r w:rsidR="004F5084" w:rsidRPr="00CF149F">
        <w:rPr>
          <w:rFonts w:ascii="Calibri" w:hAnsi="Calibri" w:cs="Calibri"/>
          <w:b w:val="0"/>
        </w:rPr>
        <w:t xml:space="preserve">new </w:t>
      </w:r>
      <w:r w:rsidR="00461122" w:rsidRPr="00CF149F">
        <w:rPr>
          <w:rFonts w:ascii="Calibri" w:hAnsi="Calibri" w:cs="Calibri"/>
          <w:b w:val="0"/>
        </w:rPr>
        <w:t>digital resources</w:t>
      </w:r>
      <w:r w:rsidR="00D00624" w:rsidRPr="00CF149F">
        <w:rPr>
          <w:rFonts w:ascii="Calibri" w:hAnsi="Calibri" w:cs="Calibri"/>
          <w:b w:val="0"/>
        </w:rPr>
        <w:t>.</w:t>
      </w:r>
      <w:r w:rsidR="000162E4">
        <w:rPr>
          <w:rFonts w:ascii="Calibri" w:hAnsi="Calibri" w:cs="Calibri"/>
          <w:b w:val="0"/>
        </w:rPr>
        <w:t xml:space="preserve"> </w:t>
      </w:r>
      <w:r w:rsidR="00B10362">
        <w:rPr>
          <w:rFonts w:ascii="Calibri" w:hAnsi="Calibri" w:cs="Calibri"/>
          <w:b w:val="0"/>
        </w:rPr>
        <w:t xml:space="preserve">It is expected that </w:t>
      </w:r>
      <w:r w:rsidR="00D00624" w:rsidRPr="00CF149F">
        <w:rPr>
          <w:rFonts w:ascii="Calibri" w:hAnsi="Calibri" w:cs="Calibri"/>
          <w:b w:val="0"/>
        </w:rPr>
        <w:t>the successful appl</w:t>
      </w:r>
      <w:r w:rsidR="004B404C" w:rsidRPr="00CF149F">
        <w:rPr>
          <w:rFonts w:ascii="Calibri" w:hAnsi="Calibri" w:cs="Calibri"/>
          <w:b w:val="0"/>
        </w:rPr>
        <w:t>icant will start in Autumn 20</w:t>
      </w:r>
      <w:r w:rsidR="009A59E6" w:rsidRPr="00CF149F">
        <w:rPr>
          <w:rFonts w:ascii="Calibri" w:hAnsi="Calibri" w:cs="Calibri"/>
          <w:b w:val="0"/>
        </w:rPr>
        <w:t>2</w:t>
      </w:r>
      <w:r w:rsidR="004F5084" w:rsidRPr="00CF149F">
        <w:rPr>
          <w:rFonts w:ascii="Calibri" w:hAnsi="Calibri" w:cs="Calibri"/>
          <w:b w:val="0"/>
        </w:rPr>
        <w:t>4</w:t>
      </w:r>
      <w:r w:rsidR="004B404C" w:rsidRPr="00CF149F">
        <w:rPr>
          <w:rFonts w:ascii="Calibri" w:hAnsi="Calibri" w:cs="Calibri"/>
          <w:b w:val="0"/>
        </w:rPr>
        <w:t>.</w:t>
      </w:r>
      <w:r w:rsidR="002D4A99" w:rsidRPr="00CF149F">
        <w:rPr>
          <w:rFonts w:ascii="Calibri" w:hAnsi="Calibri" w:cs="Calibri"/>
          <w:b w:val="0"/>
        </w:rPr>
        <w:t xml:space="preserve"> </w:t>
      </w:r>
    </w:p>
    <w:p w14:paraId="64C3C6CE" w14:textId="77777777" w:rsidR="005C5C5E" w:rsidRDefault="005C5C5E" w:rsidP="00447C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The History of Parliament</w:t>
      </w:r>
    </w:p>
    <w:p w14:paraId="782691D4" w14:textId="29B91E4E" w:rsidR="00EF3366" w:rsidRPr="00CF149F" w:rsidRDefault="00E92A8C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The History of Parliament Trust has been promoting research on the UK’s political history for</w:t>
      </w:r>
      <w:r w:rsidR="00CF149F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>over 60 years</w:t>
      </w:r>
      <w:r w:rsidR="002A50AC" w:rsidRPr="00CF149F">
        <w:rPr>
          <w:rFonts w:asciiTheme="minorHAnsi" w:hAnsiTheme="minorHAnsi" w:cstheme="minorHAnsi"/>
        </w:rPr>
        <w:t xml:space="preserve">. </w:t>
      </w:r>
      <w:r w:rsidRPr="00CF149F">
        <w:rPr>
          <w:rFonts w:asciiTheme="minorHAnsi" w:hAnsiTheme="minorHAnsi" w:cstheme="minorHAnsi"/>
        </w:rPr>
        <w:t>Its publications include 65 volumes examining the House of Commons and House of Lords in periods from the 14</w:t>
      </w:r>
      <w:r w:rsidRPr="00CF149F">
        <w:rPr>
          <w:rFonts w:asciiTheme="minorHAnsi" w:hAnsiTheme="minorHAnsi" w:cstheme="minorHAnsi"/>
          <w:vertAlign w:val="superscript"/>
        </w:rPr>
        <w:t>th</w:t>
      </w:r>
      <w:r w:rsidRPr="00CF149F">
        <w:rPr>
          <w:rFonts w:asciiTheme="minorHAnsi" w:hAnsiTheme="minorHAnsi" w:cstheme="minorHAnsi"/>
        </w:rPr>
        <w:t xml:space="preserve"> century onwards</w:t>
      </w:r>
      <w:r w:rsidR="002A50AC" w:rsidRPr="00CF149F">
        <w:rPr>
          <w:rFonts w:asciiTheme="minorHAnsi" w:hAnsiTheme="minorHAnsi" w:cstheme="minorHAnsi"/>
        </w:rPr>
        <w:t xml:space="preserve">, </w:t>
      </w:r>
      <w:r w:rsidR="004F5084" w:rsidRPr="00CF149F">
        <w:rPr>
          <w:rFonts w:asciiTheme="minorHAnsi" w:hAnsiTheme="minorHAnsi" w:cstheme="minorHAnsi"/>
        </w:rPr>
        <w:t>alongside</w:t>
      </w:r>
      <w:r w:rsidR="002A50AC" w:rsidRPr="00CF149F">
        <w:rPr>
          <w:rFonts w:asciiTheme="minorHAnsi" w:hAnsiTheme="minorHAnsi" w:cstheme="minorHAnsi"/>
        </w:rPr>
        <w:t xml:space="preserve"> </w:t>
      </w:r>
      <w:r w:rsidR="004F5084" w:rsidRPr="00CF149F">
        <w:rPr>
          <w:rFonts w:asciiTheme="minorHAnsi" w:hAnsiTheme="minorHAnsi" w:cstheme="minorHAnsi"/>
        </w:rPr>
        <w:t xml:space="preserve">a series of </w:t>
      </w:r>
      <w:r w:rsidR="002A50AC" w:rsidRPr="00CF149F">
        <w:rPr>
          <w:rFonts w:asciiTheme="minorHAnsi" w:hAnsiTheme="minorHAnsi" w:cstheme="minorHAnsi"/>
        </w:rPr>
        <w:t>books aimed at wider audiences.</w:t>
      </w:r>
      <w:r w:rsidR="00EF3366" w:rsidRPr="00CF149F">
        <w:rPr>
          <w:rFonts w:asciiTheme="minorHAnsi" w:hAnsiTheme="minorHAnsi" w:cstheme="minorHAnsi"/>
        </w:rPr>
        <w:t xml:space="preserve"> </w:t>
      </w:r>
      <w:r w:rsidR="002A50AC" w:rsidRPr="00CF149F">
        <w:rPr>
          <w:rFonts w:asciiTheme="minorHAnsi" w:hAnsiTheme="minorHAnsi" w:cstheme="minorHAnsi"/>
        </w:rPr>
        <w:t xml:space="preserve">The </w:t>
      </w:r>
      <w:r w:rsidR="006A05C5" w:rsidRPr="00CF149F">
        <w:rPr>
          <w:rFonts w:asciiTheme="minorHAnsi" w:hAnsiTheme="minorHAnsi" w:cstheme="minorHAnsi"/>
        </w:rPr>
        <w:t xml:space="preserve">History’s </w:t>
      </w:r>
      <w:r w:rsidR="001848DD">
        <w:rPr>
          <w:rFonts w:asciiTheme="minorHAnsi" w:hAnsiTheme="minorHAnsi" w:cstheme="minorHAnsi"/>
        </w:rPr>
        <w:t xml:space="preserve">related </w:t>
      </w:r>
      <w:r w:rsidR="002A50AC" w:rsidRPr="00CF149F">
        <w:rPr>
          <w:rFonts w:asciiTheme="minorHAnsi" w:hAnsiTheme="minorHAnsi" w:cstheme="minorHAnsi"/>
        </w:rPr>
        <w:t xml:space="preserve">website </w:t>
      </w:r>
      <w:r w:rsidR="00D73EFE" w:rsidRPr="00CF149F">
        <w:rPr>
          <w:rFonts w:asciiTheme="minorHAnsi" w:hAnsiTheme="minorHAnsi" w:cstheme="minorHAnsi"/>
        </w:rPr>
        <w:t>provide</w:t>
      </w:r>
      <w:r w:rsidR="002A50AC" w:rsidRPr="00CF149F">
        <w:rPr>
          <w:rFonts w:asciiTheme="minorHAnsi" w:hAnsiTheme="minorHAnsi" w:cstheme="minorHAnsi"/>
        </w:rPr>
        <w:t>s</w:t>
      </w:r>
      <w:r w:rsidR="00D73EFE" w:rsidRPr="00CF149F">
        <w:rPr>
          <w:rFonts w:asciiTheme="minorHAnsi" w:hAnsiTheme="minorHAnsi" w:cstheme="minorHAnsi"/>
        </w:rPr>
        <w:t xml:space="preserve"> detailed biographies of </w:t>
      </w:r>
      <w:r w:rsidR="00DF6AA3">
        <w:rPr>
          <w:rFonts w:asciiTheme="minorHAnsi" w:hAnsiTheme="minorHAnsi" w:cstheme="minorHAnsi"/>
        </w:rPr>
        <w:t xml:space="preserve">those who </w:t>
      </w:r>
      <w:r w:rsidR="00BF2BE6" w:rsidRPr="00CF149F">
        <w:rPr>
          <w:rFonts w:asciiTheme="minorHAnsi" w:hAnsiTheme="minorHAnsi" w:cstheme="minorHAnsi"/>
        </w:rPr>
        <w:t xml:space="preserve">served in Parliament </w:t>
      </w:r>
      <w:r w:rsidR="00D73EFE" w:rsidRPr="00CF149F">
        <w:rPr>
          <w:rFonts w:asciiTheme="minorHAnsi" w:hAnsiTheme="minorHAnsi" w:cstheme="minorHAnsi"/>
        </w:rPr>
        <w:t xml:space="preserve">and </w:t>
      </w:r>
      <w:r w:rsidR="002A50AC" w:rsidRPr="00CF149F">
        <w:rPr>
          <w:rFonts w:asciiTheme="minorHAnsi" w:hAnsiTheme="minorHAnsi" w:cstheme="minorHAnsi"/>
        </w:rPr>
        <w:t xml:space="preserve">in-depth </w:t>
      </w:r>
      <w:r w:rsidR="00D73EFE" w:rsidRPr="00CF149F">
        <w:rPr>
          <w:rFonts w:asciiTheme="minorHAnsi" w:hAnsiTheme="minorHAnsi" w:cstheme="minorHAnsi"/>
        </w:rPr>
        <w:t xml:space="preserve">studies of </w:t>
      </w:r>
      <w:r w:rsidR="00EF3366" w:rsidRPr="00CF149F">
        <w:rPr>
          <w:rFonts w:asciiTheme="minorHAnsi" w:hAnsiTheme="minorHAnsi" w:cstheme="minorHAnsi"/>
        </w:rPr>
        <w:t xml:space="preserve">constituency </w:t>
      </w:r>
      <w:r w:rsidR="00D73EFE" w:rsidRPr="00CF149F">
        <w:rPr>
          <w:rFonts w:asciiTheme="minorHAnsi" w:hAnsiTheme="minorHAnsi" w:cstheme="minorHAnsi"/>
        </w:rPr>
        <w:t>politics</w:t>
      </w:r>
      <w:r w:rsidR="00CF149F">
        <w:rPr>
          <w:rFonts w:asciiTheme="minorHAnsi" w:hAnsiTheme="minorHAnsi" w:cstheme="minorHAnsi"/>
        </w:rPr>
        <w:t>. There are also</w:t>
      </w:r>
      <w:r w:rsidR="00D73EFE" w:rsidRPr="00CF149F">
        <w:rPr>
          <w:rFonts w:asciiTheme="minorHAnsi" w:hAnsiTheme="minorHAnsi" w:cstheme="minorHAnsi"/>
        </w:rPr>
        <w:t xml:space="preserve"> survey</w:t>
      </w:r>
      <w:r w:rsidR="006424B3">
        <w:rPr>
          <w:rFonts w:asciiTheme="minorHAnsi" w:hAnsiTheme="minorHAnsi" w:cstheme="minorHAnsi"/>
        </w:rPr>
        <w:t xml:space="preserve"> volumes</w:t>
      </w:r>
      <w:r w:rsidR="00D73EFE" w:rsidRPr="00CF149F">
        <w:rPr>
          <w:rFonts w:asciiTheme="minorHAnsi" w:hAnsiTheme="minorHAnsi" w:cstheme="minorHAnsi"/>
        </w:rPr>
        <w:t xml:space="preserve"> </w:t>
      </w:r>
      <w:r w:rsidR="00DF6AA3">
        <w:rPr>
          <w:rFonts w:asciiTheme="minorHAnsi" w:hAnsiTheme="minorHAnsi" w:cstheme="minorHAnsi"/>
        </w:rPr>
        <w:t xml:space="preserve">collating the </w:t>
      </w:r>
      <w:r w:rsidR="00CF149F">
        <w:rPr>
          <w:rFonts w:asciiTheme="minorHAnsi" w:hAnsiTheme="minorHAnsi" w:cstheme="minorHAnsi"/>
        </w:rPr>
        <w:t xml:space="preserve">findings of the </w:t>
      </w:r>
      <w:r w:rsidR="00D73EFE" w:rsidRPr="00CF149F">
        <w:rPr>
          <w:rFonts w:asciiTheme="minorHAnsi" w:hAnsiTheme="minorHAnsi" w:cstheme="minorHAnsi"/>
        </w:rPr>
        <w:t>research and</w:t>
      </w:r>
      <w:r w:rsidR="004F5084" w:rsidRPr="00CF149F">
        <w:rPr>
          <w:rFonts w:asciiTheme="minorHAnsi" w:hAnsiTheme="minorHAnsi" w:cstheme="minorHAnsi"/>
        </w:rPr>
        <w:t xml:space="preserve"> ex</w:t>
      </w:r>
      <w:r w:rsidR="009D6DC1">
        <w:rPr>
          <w:rFonts w:asciiTheme="minorHAnsi" w:hAnsiTheme="minorHAnsi" w:cstheme="minorHAnsi"/>
        </w:rPr>
        <w:t>amining</w:t>
      </w:r>
      <w:r w:rsidR="00D73EFE" w:rsidRPr="00CF149F">
        <w:rPr>
          <w:rFonts w:asciiTheme="minorHAnsi" w:hAnsiTheme="minorHAnsi" w:cstheme="minorHAnsi"/>
        </w:rPr>
        <w:t xml:space="preserve"> the </w:t>
      </w:r>
      <w:r w:rsidR="002A50AC" w:rsidRPr="00CF149F">
        <w:rPr>
          <w:rFonts w:asciiTheme="minorHAnsi" w:hAnsiTheme="minorHAnsi" w:cstheme="minorHAnsi"/>
        </w:rPr>
        <w:t>operation</w:t>
      </w:r>
      <w:r w:rsidR="00D73EFE" w:rsidRPr="00CF149F">
        <w:rPr>
          <w:rFonts w:asciiTheme="minorHAnsi" w:hAnsiTheme="minorHAnsi" w:cstheme="minorHAnsi"/>
        </w:rPr>
        <w:t xml:space="preserve"> of Parliament as an institution.</w:t>
      </w:r>
      <w:r w:rsidR="00FA5F62">
        <w:rPr>
          <w:rFonts w:asciiTheme="minorHAnsi" w:hAnsiTheme="minorHAnsi" w:cstheme="minorHAnsi"/>
        </w:rPr>
        <w:t xml:space="preserve"> </w:t>
      </w:r>
    </w:p>
    <w:p w14:paraId="1D5EC681" w14:textId="77777777" w:rsidR="00EF3366" w:rsidRPr="00CF149F" w:rsidRDefault="00EF3366" w:rsidP="00447CA9">
      <w:pPr>
        <w:rPr>
          <w:rFonts w:asciiTheme="minorHAnsi" w:hAnsiTheme="minorHAnsi" w:cstheme="minorHAnsi"/>
        </w:rPr>
      </w:pPr>
    </w:p>
    <w:p w14:paraId="03626FA3" w14:textId="5A7227F9" w:rsidR="00E92A8C" w:rsidRPr="00700F7D" w:rsidRDefault="004E494C" w:rsidP="004E494C">
      <w:pPr>
        <w:rPr>
          <w:rFonts w:asciiTheme="minorHAnsi" w:hAnsiTheme="minorHAnsi" w:cstheme="minorHAnsi"/>
        </w:rPr>
      </w:pPr>
      <w:r w:rsidRPr="00C459CB">
        <w:rPr>
          <w:rFonts w:asciiTheme="minorHAnsi" w:hAnsiTheme="minorHAnsi" w:cstheme="minorHAnsi"/>
        </w:rPr>
        <w:t>The Trust undertakes a variety of engagement and outreach activities</w:t>
      </w:r>
      <w:r w:rsidR="00391599">
        <w:rPr>
          <w:rFonts w:asciiTheme="minorHAnsi" w:hAnsiTheme="minorHAnsi" w:cstheme="minorHAnsi"/>
        </w:rPr>
        <w:t xml:space="preserve"> to promote i</w:t>
      </w:r>
      <w:r w:rsidR="00F85CCC">
        <w:rPr>
          <w:rFonts w:asciiTheme="minorHAnsi" w:hAnsiTheme="minorHAnsi" w:cstheme="minorHAnsi"/>
        </w:rPr>
        <w:t>nterest in the history of the UK Parliament</w:t>
      </w:r>
      <w:r w:rsidRPr="00C459CB">
        <w:rPr>
          <w:rFonts w:asciiTheme="minorHAnsi" w:hAnsiTheme="minorHAnsi" w:cstheme="minorHAnsi"/>
        </w:rPr>
        <w:t>. This includes partnerships on AHRC, Leverhulme and British Academy funded projects, supervisi</w:t>
      </w:r>
      <w:r w:rsidR="00391599">
        <w:rPr>
          <w:rFonts w:asciiTheme="minorHAnsi" w:hAnsiTheme="minorHAnsi" w:cstheme="minorHAnsi"/>
        </w:rPr>
        <w:t>ng</w:t>
      </w:r>
      <w:r w:rsidRPr="00C459CB">
        <w:rPr>
          <w:rFonts w:asciiTheme="minorHAnsi" w:hAnsiTheme="minorHAnsi" w:cstheme="minorHAnsi"/>
        </w:rPr>
        <w:t xml:space="preserve"> PhDs, collaborations with History and Public History </w:t>
      </w:r>
      <w:r w:rsidR="00F85CCC">
        <w:rPr>
          <w:rFonts w:asciiTheme="minorHAnsi" w:hAnsiTheme="minorHAnsi" w:cstheme="minorHAnsi"/>
        </w:rPr>
        <w:t xml:space="preserve">degree </w:t>
      </w:r>
      <w:r w:rsidRPr="00C459CB">
        <w:rPr>
          <w:rFonts w:asciiTheme="minorHAnsi" w:hAnsiTheme="minorHAnsi" w:cstheme="minorHAnsi"/>
        </w:rPr>
        <w:t xml:space="preserve">programmes, </w:t>
      </w:r>
      <w:r w:rsidR="009C3818">
        <w:rPr>
          <w:rFonts w:asciiTheme="minorHAnsi" w:hAnsiTheme="minorHAnsi" w:cstheme="minorHAnsi"/>
        </w:rPr>
        <w:t xml:space="preserve">student internships, </w:t>
      </w:r>
      <w:r w:rsidRPr="00C459CB">
        <w:rPr>
          <w:rFonts w:asciiTheme="minorHAnsi" w:hAnsiTheme="minorHAnsi" w:cstheme="minorHAnsi"/>
        </w:rPr>
        <w:t>dissertation competition</w:t>
      </w:r>
      <w:r w:rsidR="009C3818">
        <w:rPr>
          <w:rFonts w:asciiTheme="minorHAnsi" w:hAnsiTheme="minorHAnsi" w:cstheme="minorHAnsi"/>
        </w:rPr>
        <w:t>s</w:t>
      </w:r>
      <w:r w:rsidR="00391599">
        <w:rPr>
          <w:rFonts w:asciiTheme="minorHAnsi" w:hAnsiTheme="minorHAnsi" w:cstheme="minorHAnsi"/>
        </w:rPr>
        <w:t>,</w:t>
      </w:r>
      <w:r w:rsidRPr="00C459CB">
        <w:rPr>
          <w:rFonts w:asciiTheme="minorHAnsi" w:hAnsiTheme="minorHAnsi" w:cstheme="minorHAnsi"/>
        </w:rPr>
        <w:t xml:space="preserve"> and</w:t>
      </w:r>
      <w:r w:rsidR="00391599">
        <w:rPr>
          <w:rFonts w:asciiTheme="minorHAnsi" w:hAnsiTheme="minorHAnsi" w:cstheme="minorHAnsi"/>
        </w:rPr>
        <w:t xml:space="preserve"> running c</w:t>
      </w:r>
      <w:r w:rsidRPr="00C459CB">
        <w:rPr>
          <w:rFonts w:asciiTheme="minorHAnsi" w:hAnsiTheme="minorHAnsi" w:cstheme="minorHAnsi"/>
        </w:rPr>
        <w:t>onferences and seminars, including the ‘Parliaments, Politics and People’ seminar at the Institute of Historical Research.</w:t>
      </w:r>
      <w:r w:rsidR="00E92A8C" w:rsidRPr="00700F7D">
        <w:rPr>
          <w:rFonts w:asciiTheme="minorHAnsi" w:hAnsiTheme="minorHAnsi" w:cstheme="minorHAnsi"/>
        </w:rPr>
        <w:t xml:space="preserve"> It also develops historical resources, collaborating with organisations like the British Library, British History Online, the House of Commons Library and Parliamentary Digital Service on </w:t>
      </w:r>
      <w:r w:rsidR="00A31370" w:rsidRPr="00700F7D">
        <w:rPr>
          <w:rFonts w:asciiTheme="minorHAnsi" w:hAnsiTheme="minorHAnsi" w:cstheme="minorHAnsi"/>
        </w:rPr>
        <w:t>o</w:t>
      </w:r>
      <w:r w:rsidR="00E92A8C" w:rsidRPr="00700F7D">
        <w:rPr>
          <w:rFonts w:asciiTheme="minorHAnsi" w:hAnsiTheme="minorHAnsi" w:cstheme="minorHAnsi"/>
        </w:rPr>
        <w:t xml:space="preserve">ral history and digitisation projects and the creation of open-access, web-based datasets. </w:t>
      </w:r>
      <w:r w:rsidR="00A40309" w:rsidRPr="00700F7D">
        <w:rPr>
          <w:rFonts w:asciiTheme="minorHAnsi" w:hAnsiTheme="minorHAnsi" w:cstheme="minorHAnsi"/>
        </w:rPr>
        <w:t>The Trust is funded by both Houses of Parliament</w:t>
      </w:r>
      <w:r w:rsidR="00F85CCC">
        <w:rPr>
          <w:rFonts w:asciiTheme="minorHAnsi" w:hAnsiTheme="minorHAnsi" w:cstheme="minorHAnsi"/>
        </w:rPr>
        <w:t xml:space="preserve"> with</w:t>
      </w:r>
      <w:r w:rsidR="00772067">
        <w:rPr>
          <w:rFonts w:asciiTheme="minorHAnsi" w:hAnsiTheme="minorHAnsi" w:cstheme="minorHAnsi"/>
        </w:rPr>
        <w:t xml:space="preserve"> </w:t>
      </w:r>
      <w:r w:rsidR="00CB0F5F">
        <w:rPr>
          <w:rFonts w:asciiTheme="minorHAnsi" w:hAnsiTheme="minorHAnsi" w:cstheme="minorHAnsi"/>
        </w:rPr>
        <w:t>offices</w:t>
      </w:r>
      <w:r w:rsidR="00A40309" w:rsidRPr="00700F7D">
        <w:rPr>
          <w:rFonts w:asciiTheme="minorHAnsi" w:hAnsiTheme="minorHAnsi" w:cstheme="minorHAnsi"/>
        </w:rPr>
        <w:t xml:space="preserve"> in central London.</w:t>
      </w:r>
      <w:r w:rsidR="00FA5F62" w:rsidRPr="00700F7D">
        <w:rPr>
          <w:rFonts w:asciiTheme="minorHAnsi" w:hAnsiTheme="minorHAnsi" w:cstheme="minorHAnsi"/>
        </w:rPr>
        <w:t xml:space="preserve"> It is</w:t>
      </w:r>
      <w:r w:rsidR="00E30324" w:rsidRPr="00700F7D">
        <w:rPr>
          <w:rFonts w:asciiTheme="minorHAnsi" w:hAnsiTheme="minorHAnsi" w:cstheme="minorHAnsi"/>
        </w:rPr>
        <w:t xml:space="preserve"> one</w:t>
      </w:r>
      <w:r w:rsidR="00FA5F62" w:rsidRPr="00700F7D">
        <w:rPr>
          <w:rFonts w:asciiTheme="minorHAnsi" w:hAnsiTheme="minorHAnsi" w:cstheme="minorHAnsi"/>
        </w:rPr>
        <w:t xml:space="preserve"> of the most widely cited and regularly accessed historical resources in the UK, regularly attracting over one million annual visitors to its website</w:t>
      </w:r>
      <w:r w:rsidR="009D6DC1" w:rsidRPr="00700F7D">
        <w:rPr>
          <w:rFonts w:asciiTheme="minorHAnsi" w:hAnsiTheme="minorHAnsi" w:cstheme="minorHAnsi"/>
        </w:rPr>
        <w:t xml:space="preserve"> </w:t>
      </w:r>
      <w:r w:rsidR="00FA5F62" w:rsidRPr="00700F7D">
        <w:rPr>
          <w:rFonts w:asciiTheme="minorHAnsi" w:hAnsiTheme="minorHAnsi" w:cstheme="minorHAnsi"/>
        </w:rPr>
        <w:t xml:space="preserve">and around 200,000 views of its related blog </w:t>
      </w:r>
      <w:r w:rsidR="009D6DC1" w:rsidRPr="00700F7D">
        <w:rPr>
          <w:rFonts w:asciiTheme="minorHAnsi" w:hAnsiTheme="minorHAnsi" w:cstheme="minorHAnsi"/>
        </w:rPr>
        <w:t>sites</w:t>
      </w:r>
      <w:r w:rsidR="00FA5F62" w:rsidRPr="00700F7D">
        <w:rPr>
          <w:rFonts w:asciiTheme="minorHAnsi" w:hAnsiTheme="minorHAnsi" w:cstheme="minorHAnsi"/>
        </w:rPr>
        <w:t xml:space="preserve"> </w:t>
      </w:r>
      <w:r w:rsidR="009D6DC1" w:rsidRPr="00700F7D">
        <w:rPr>
          <w:rFonts w:asciiTheme="minorHAnsi" w:hAnsiTheme="minorHAnsi" w:cstheme="minorHAnsi"/>
        </w:rPr>
        <w:t>covering c</w:t>
      </w:r>
      <w:r w:rsidR="006424B3" w:rsidRPr="00700F7D">
        <w:rPr>
          <w:rFonts w:asciiTheme="minorHAnsi" w:hAnsiTheme="minorHAnsi" w:cstheme="minorHAnsi"/>
        </w:rPr>
        <w:t xml:space="preserve">urrent </w:t>
      </w:r>
      <w:r w:rsidR="00FA5F62" w:rsidRPr="00700F7D">
        <w:rPr>
          <w:rFonts w:asciiTheme="minorHAnsi" w:hAnsiTheme="minorHAnsi" w:cstheme="minorHAnsi"/>
        </w:rPr>
        <w:t>research projects.</w:t>
      </w:r>
    </w:p>
    <w:p w14:paraId="6D2FF62B" w14:textId="77777777" w:rsidR="00CF149F" w:rsidRPr="00CF149F" w:rsidRDefault="00CF149F" w:rsidP="00447CA9">
      <w:pPr>
        <w:rPr>
          <w:rFonts w:asciiTheme="minorHAnsi" w:hAnsiTheme="minorHAnsi" w:cstheme="minorHAnsi"/>
        </w:rPr>
      </w:pPr>
    </w:p>
    <w:p w14:paraId="1BDD356A" w14:textId="2A331130" w:rsidR="00F62C6E" w:rsidRPr="00CF149F" w:rsidRDefault="001D2A91" w:rsidP="00391599">
      <w:pPr>
        <w:jc w:val="center"/>
        <w:rPr>
          <w:rFonts w:asciiTheme="minorHAnsi" w:hAnsiTheme="minorHAnsi" w:cstheme="minorHAnsi"/>
          <w:b/>
        </w:rPr>
      </w:pPr>
      <w:r w:rsidRPr="00CF149F">
        <w:rPr>
          <w:rFonts w:asciiTheme="minorHAnsi" w:hAnsiTheme="minorHAnsi" w:cstheme="minorHAnsi"/>
          <w:b/>
        </w:rPr>
        <w:t xml:space="preserve">The </w:t>
      </w:r>
      <w:r w:rsidR="00997710">
        <w:rPr>
          <w:rFonts w:asciiTheme="minorHAnsi" w:hAnsiTheme="minorHAnsi" w:cstheme="minorHAnsi"/>
          <w:b/>
        </w:rPr>
        <w:t>1640</w:t>
      </w:r>
      <w:r w:rsidRPr="00CF149F">
        <w:rPr>
          <w:rFonts w:asciiTheme="minorHAnsi" w:hAnsiTheme="minorHAnsi" w:cstheme="minorHAnsi"/>
          <w:b/>
        </w:rPr>
        <w:t>-</w:t>
      </w:r>
      <w:r w:rsidR="00DF6AA3">
        <w:rPr>
          <w:rFonts w:asciiTheme="minorHAnsi" w:hAnsiTheme="minorHAnsi" w:cstheme="minorHAnsi"/>
          <w:b/>
        </w:rPr>
        <w:t>1</w:t>
      </w:r>
      <w:r w:rsidR="00997710">
        <w:rPr>
          <w:rFonts w:asciiTheme="minorHAnsi" w:hAnsiTheme="minorHAnsi" w:cstheme="minorHAnsi"/>
          <w:b/>
        </w:rPr>
        <w:t>660</w:t>
      </w:r>
      <w:r w:rsidRPr="00CF149F">
        <w:rPr>
          <w:rFonts w:asciiTheme="minorHAnsi" w:hAnsiTheme="minorHAnsi" w:cstheme="minorHAnsi"/>
          <w:b/>
        </w:rPr>
        <w:t xml:space="preserve"> </w:t>
      </w:r>
      <w:r w:rsidR="00A31370">
        <w:rPr>
          <w:rFonts w:asciiTheme="minorHAnsi" w:hAnsiTheme="minorHAnsi" w:cstheme="minorHAnsi"/>
          <w:b/>
        </w:rPr>
        <w:t xml:space="preserve">House of </w:t>
      </w:r>
      <w:r w:rsidR="00997710">
        <w:rPr>
          <w:rFonts w:asciiTheme="minorHAnsi" w:hAnsiTheme="minorHAnsi" w:cstheme="minorHAnsi"/>
          <w:b/>
        </w:rPr>
        <w:t>Lord</w:t>
      </w:r>
      <w:r w:rsidR="00A31370">
        <w:rPr>
          <w:rFonts w:asciiTheme="minorHAnsi" w:hAnsiTheme="minorHAnsi" w:cstheme="minorHAnsi"/>
          <w:b/>
        </w:rPr>
        <w:t>s project</w:t>
      </w:r>
    </w:p>
    <w:p w14:paraId="05028508" w14:textId="77777777" w:rsidR="00997710" w:rsidRDefault="00997710" w:rsidP="00447CA9">
      <w:pPr>
        <w:rPr>
          <w:rFonts w:asciiTheme="minorHAnsi" w:hAnsiTheme="minorHAnsi" w:cstheme="minorHAnsi"/>
        </w:rPr>
      </w:pPr>
    </w:p>
    <w:p w14:paraId="4580C60E" w14:textId="0ADECE69" w:rsidR="00C150CB" w:rsidRDefault="00C150CB" w:rsidP="00447CA9">
      <w:pPr>
        <w:rPr>
          <w:rFonts w:asciiTheme="minorHAnsi" w:hAnsiTheme="minorHAnsi" w:cstheme="minorHAnsi"/>
        </w:rPr>
      </w:pPr>
      <w:r w:rsidRPr="00621A58">
        <w:rPr>
          <w:rFonts w:asciiTheme="minorHAnsi" w:hAnsiTheme="minorHAnsi" w:cstheme="minorHAnsi"/>
        </w:rPr>
        <w:t xml:space="preserve">The </w:t>
      </w:r>
      <w:r w:rsidR="00621A58">
        <w:rPr>
          <w:rFonts w:asciiTheme="minorHAnsi" w:hAnsiTheme="minorHAnsi" w:cstheme="minorHAnsi"/>
        </w:rPr>
        <w:t>work of the recently</w:t>
      </w:r>
      <w:r w:rsidR="00B703F9">
        <w:rPr>
          <w:rFonts w:asciiTheme="minorHAnsi" w:hAnsiTheme="minorHAnsi" w:cstheme="minorHAnsi"/>
        </w:rPr>
        <w:t xml:space="preserve"> </w:t>
      </w:r>
      <w:r w:rsidR="00621A58">
        <w:rPr>
          <w:rFonts w:asciiTheme="minorHAnsi" w:hAnsiTheme="minorHAnsi" w:cstheme="minorHAnsi"/>
        </w:rPr>
        <w:t xml:space="preserve">established </w:t>
      </w:r>
      <w:r w:rsidRPr="00621A58">
        <w:rPr>
          <w:rFonts w:asciiTheme="minorHAnsi" w:hAnsiTheme="minorHAnsi" w:cstheme="minorHAnsi"/>
        </w:rPr>
        <w:t>House of Lords 1640-</w:t>
      </w:r>
      <w:r w:rsidR="00621A58">
        <w:rPr>
          <w:rFonts w:asciiTheme="minorHAnsi" w:hAnsiTheme="minorHAnsi" w:cstheme="minorHAnsi"/>
        </w:rPr>
        <w:t xml:space="preserve">1660 section </w:t>
      </w:r>
      <w:r w:rsidR="0040411C">
        <w:rPr>
          <w:rFonts w:asciiTheme="minorHAnsi" w:hAnsiTheme="minorHAnsi" w:cstheme="minorHAnsi"/>
        </w:rPr>
        <w:t>build</w:t>
      </w:r>
      <w:r w:rsidR="00B96AB6">
        <w:rPr>
          <w:rFonts w:asciiTheme="minorHAnsi" w:hAnsiTheme="minorHAnsi" w:cstheme="minorHAnsi"/>
        </w:rPr>
        <w:t>s</w:t>
      </w:r>
      <w:r w:rsidR="0040411C">
        <w:rPr>
          <w:rFonts w:asciiTheme="minorHAnsi" w:hAnsiTheme="minorHAnsi" w:cstheme="minorHAnsi"/>
        </w:rPr>
        <w:t xml:space="preserve"> </w:t>
      </w:r>
      <w:r w:rsidR="00621A58">
        <w:rPr>
          <w:rFonts w:asciiTheme="minorHAnsi" w:hAnsiTheme="minorHAnsi" w:cstheme="minorHAnsi"/>
        </w:rPr>
        <w:t xml:space="preserve">upon the </w:t>
      </w:r>
      <w:r w:rsidR="0040411C">
        <w:rPr>
          <w:rFonts w:asciiTheme="minorHAnsi" w:hAnsiTheme="minorHAnsi" w:cstheme="minorHAnsi"/>
        </w:rPr>
        <w:t>research of the</w:t>
      </w:r>
      <w:r w:rsidR="002821D5">
        <w:rPr>
          <w:rFonts w:asciiTheme="minorHAnsi" w:hAnsiTheme="minorHAnsi" w:cstheme="minorHAnsi"/>
        </w:rPr>
        <w:t xml:space="preserve"> </w:t>
      </w:r>
      <w:r w:rsidR="00E77C9B">
        <w:rPr>
          <w:rFonts w:asciiTheme="minorHAnsi" w:hAnsiTheme="minorHAnsi" w:cstheme="minorHAnsi"/>
        </w:rPr>
        <w:t>Trust’s</w:t>
      </w:r>
      <w:r w:rsidR="0040411C">
        <w:rPr>
          <w:rFonts w:asciiTheme="minorHAnsi" w:hAnsiTheme="minorHAnsi" w:cstheme="minorHAnsi"/>
        </w:rPr>
        <w:t xml:space="preserve"> </w:t>
      </w:r>
      <w:r w:rsidR="001B0F74">
        <w:rPr>
          <w:rFonts w:asciiTheme="minorHAnsi" w:hAnsiTheme="minorHAnsi" w:cstheme="minorHAnsi"/>
        </w:rPr>
        <w:t xml:space="preserve">nine-volume </w:t>
      </w:r>
      <w:r w:rsidR="00621A58">
        <w:rPr>
          <w:rFonts w:asciiTheme="minorHAnsi" w:hAnsiTheme="minorHAnsi" w:cstheme="minorHAnsi"/>
          <w:i/>
          <w:iCs/>
        </w:rPr>
        <w:t>House of Commons, 1640-1660</w:t>
      </w:r>
      <w:r w:rsidR="00621A58">
        <w:rPr>
          <w:rFonts w:asciiTheme="minorHAnsi" w:hAnsiTheme="minorHAnsi" w:cstheme="minorHAnsi"/>
        </w:rPr>
        <w:t xml:space="preserve"> </w:t>
      </w:r>
      <w:r w:rsidR="00DE6D4F">
        <w:rPr>
          <w:rFonts w:asciiTheme="minorHAnsi" w:hAnsiTheme="minorHAnsi" w:cstheme="minorHAnsi"/>
        </w:rPr>
        <w:t>which</w:t>
      </w:r>
      <w:r w:rsidR="0040411C">
        <w:rPr>
          <w:rFonts w:asciiTheme="minorHAnsi" w:hAnsiTheme="minorHAnsi" w:cstheme="minorHAnsi"/>
        </w:rPr>
        <w:t xml:space="preserve"> </w:t>
      </w:r>
      <w:r w:rsidR="008854CB">
        <w:rPr>
          <w:rFonts w:asciiTheme="minorHAnsi" w:hAnsiTheme="minorHAnsi" w:cstheme="minorHAnsi"/>
        </w:rPr>
        <w:t xml:space="preserve">was published </w:t>
      </w:r>
      <w:r w:rsidR="0040411C">
        <w:rPr>
          <w:rFonts w:asciiTheme="minorHAnsi" w:hAnsiTheme="minorHAnsi" w:cstheme="minorHAnsi"/>
        </w:rPr>
        <w:t xml:space="preserve">in </w:t>
      </w:r>
      <w:r w:rsidR="0085318E">
        <w:rPr>
          <w:rFonts w:asciiTheme="minorHAnsi" w:hAnsiTheme="minorHAnsi" w:cstheme="minorHAnsi"/>
        </w:rPr>
        <w:t>May</w:t>
      </w:r>
      <w:r w:rsidR="0040411C">
        <w:rPr>
          <w:rFonts w:asciiTheme="minorHAnsi" w:hAnsiTheme="minorHAnsi" w:cstheme="minorHAnsi"/>
        </w:rPr>
        <w:t xml:space="preserve"> 2023.</w:t>
      </w:r>
      <w:r w:rsidR="00621A58">
        <w:rPr>
          <w:rFonts w:asciiTheme="minorHAnsi" w:hAnsiTheme="minorHAnsi" w:cstheme="minorHAnsi"/>
        </w:rPr>
        <w:t xml:space="preserve"> In writing the biographies of the 255 peers and bishops eligible to sit during the period, the section will explore the </w:t>
      </w:r>
      <w:r w:rsidR="00621A58" w:rsidRPr="00621A58">
        <w:rPr>
          <w:rFonts w:asciiTheme="minorHAnsi" w:hAnsiTheme="minorHAnsi" w:cstheme="minorHAnsi"/>
        </w:rPr>
        <w:t xml:space="preserve">shifting nature and perceptions of aristocratic power during the </w:t>
      </w:r>
      <w:r w:rsidR="0040411C">
        <w:rPr>
          <w:rFonts w:asciiTheme="minorHAnsi" w:hAnsiTheme="minorHAnsi" w:cstheme="minorHAnsi"/>
        </w:rPr>
        <w:t>mid-seventeenth century</w:t>
      </w:r>
      <w:r w:rsidR="00621A58" w:rsidRPr="00621A58">
        <w:rPr>
          <w:rFonts w:asciiTheme="minorHAnsi" w:hAnsiTheme="minorHAnsi" w:cstheme="minorHAnsi"/>
        </w:rPr>
        <w:t xml:space="preserve"> </w:t>
      </w:r>
      <w:r w:rsidR="00621A58">
        <w:rPr>
          <w:rFonts w:asciiTheme="minorHAnsi" w:hAnsiTheme="minorHAnsi" w:cstheme="minorHAnsi"/>
        </w:rPr>
        <w:t>and</w:t>
      </w:r>
      <w:r w:rsidR="00621A58" w:rsidRPr="00621A58">
        <w:rPr>
          <w:rFonts w:asciiTheme="minorHAnsi" w:hAnsiTheme="minorHAnsi" w:cstheme="minorHAnsi"/>
        </w:rPr>
        <w:t xml:space="preserve"> the </w:t>
      </w:r>
      <w:r w:rsidR="0040411C">
        <w:rPr>
          <w:rFonts w:asciiTheme="minorHAnsi" w:hAnsiTheme="minorHAnsi" w:cstheme="minorHAnsi"/>
        </w:rPr>
        <w:t xml:space="preserve">impact upon the Lords and the peerage of civil war, party strife and </w:t>
      </w:r>
      <w:r w:rsidR="00621A58" w:rsidRPr="00621A58">
        <w:rPr>
          <w:rFonts w:asciiTheme="minorHAnsi" w:hAnsiTheme="minorHAnsi" w:cstheme="minorHAnsi"/>
        </w:rPr>
        <w:t xml:space="preserve">new ideological commitments to king and ‘commonwealth’. </w:t>
      </w:r>
      <w:r w:rsidR="0040411C">
        <w:rPr>
          <w:rFonts w:asciiTheme="minorHAnsi" w:hAnsiTheme="minorHAnsi" w:cstheme="minorHAnsi"/>
        </w:rPr>
        <w:t xml:space="preserve">Addressing these and related themes </w:t>
      </w:r>
      <w:r w:rsidR="00621A58" w:rsidRPr="00621A58">
        <w:rPr>
          <w:rFonts w:asciiTheme="minorHAnsi" w:hAnsiTheme="minorHAnsi" w:cstheme="minorHAnsi"/>
        </w:rPr>
        <w:t>will take the new section to the heart of popular as well as parliamentary politics in the English Revolution.</w:t>
      </w:r>
      <w:r w:rsidR="0040411C">
        <w:rPr>
          <w:rFonts w:asciiTheme="minorHAnsi" w:hAnsiTheme="minorHAnsi" w:cstheme="minorHAnsi"/>
        </w:rPr>
        <w:t xml:space="preserve"> </w:t>
      </w:r>
      <w:r w:rsidR="0040411C" w:rsidRPr="00DF6AA3">
        <w:rPr>
          <w:rFonts w:asciiTheme="minorHAnsi" w:hAnsiTheme="minorHAnsi" w:cstheme="minorHAnsi"/>
        </w:rPr>
        <w:t>A survey volume, interpreting the discoveries of the research and ex</w:t>
      </w:r>
      <w:r w:rsidR="0040411C">
        <w:rPr>
          <w:rFonts w:asciiTheme="minorHAnsi" w:hAnsiTheme="minorHAnsi" w:cstheme="minorHAnsi"/>
        </w:rPr>
        <w:t>ploring</w:t>
      </w:r>
      <w:r w:rsidR="0040411C" w:rsidRPr="00DF6AA3">
        <w:rPr>
          <w:rFonts w:asciiTheme="minorHAnsi" w:hAnsiTheme="minorHAnsi" w:cstheme="minorHAnsi"/>
        </w:rPr>
        <w:t xml:space="preserve"> the institutional operation of the </w:t>
      </w:r>
      <w:r w:rsidR="0040411C">
        <w:rPr>
          <w:rFonts w:asciiTheme="minorHAnsi" w:hAnsiTheme="minorHAnsi" w:cstheme="minorHAnsi"/>
        </w:rPr>
        <w:t>Lords</w:t>
      </w:r>
      <w:r w:rsidR="0040411C" w:rsidRPr="00DF6AA3">
        <w:rPr>
          <w:rFonts w:asciiTheme="minorHAnsi" w:hAnsiTheme="minorHAnsi" w:cstheme="minorHAnsi"/>
        </w:rPr>
        <w:t xml:space="preserve"> is also </w:t>
      </w:r>
      <w:r w:rsidR="0040411C" w:rsidRPr="00DF6AA3">
        <w:rPr>
          <w:rFonts w:asciiTheme="minorHAnsi" w:hAnsiTheme="minorHAnsi" w:cstheme="minorHAnsi"/>
        </w:rPr>
        <w:lastRenderedPageBreak/>
        <w:t>being prepar</w:t>
      </w:r>
      <w:r w:rsidR="0040411C">
        <w:rPr>
          <w:rFonts w:asciiTheme="minorHAnsi" w:hAnsiTheme="minorHAnsi" w:cstheme="minorHAnsi"/>
        </w:rPr>
        <w:t>ed. The section’s work</w:t>
      </w:r>
      <w:r w:rsidR="00A31370">
        <w:rPr>
          <w:rFonts w:asciiTheme="minorHAnsi" w:hAnsiTheme="minorHAnsi" w:cstheme="minorHAnsi"/>
        </w:rPr>
        <w:t xml:space="preserve"> will </w:t>
      </w:r>
      <w:r w:rsidR="001848DD">
        <w:rPr>
          <w:rFonts w:asciiTheme="minorHAnsi" w:hAnsiTheme="minorHAnsi" w:cstheme="minorHAnsi"/>
        </w:rPr>
        <w:t xml:space="preserve">provide </w:t>
      </w:r>
      <w:r w:rsidR="00A31370">
        <w:rPr>
          <w:rFonts w:asciiTheme="minorHAnsi" w:hAnsiTheme="minorHAnsi" w:cstheme="minorHAnsi"/>
        </w:rPr>
        <w:t xml:space="preserve">a key </w:t>
      </w:r>
      <w:r w:rsidR="00B6577A" w:rsidRPr="00B6577A">
        <w:rPr>
          <w:rFonts w:asciiTheme="minorHAnsi" w:hAnsiTheme="minorHAnsi" w:cstheme="minorHAnsi"/>
        </w:rPr>
        <w:t xml:space="preserve">resource for political and local historians </w:t>
      </w:r>
      <w:r w:rsidR="0040411C">
        <w:rPr>
          <w:rFonts w:asciiTheme="minorHAnsi" w:hAnsiTheme="minorHAnsi" w:cstheme="minorHAnsi"/>
        </w:rPr>
        <w:t xml:space="preserve">of the seventeenth century </w:t>
      </w:r>
      <w:r w:rsidR="00B6577A" w:rsidRPr="00B6577A">
        <w:rPr>
          <w:rFonts w:asciiTheme="minorHAnsi" w:hAnsiTheme="minorHAnsi" w:cstheme="minorHAnsi"/>
        </w:rPr>
        <w:t xml:space="preserve">and all those interested in the </w:t>
      </w:r>
      <w:r w:rsidR="0040411C">
        <w:rPr>
          <w:rFonts w:asciiTheme="minorHAnsi" w:hAnsiTheme="minorHAnsi" w:cstheme="minorHAnsi"/>
        </w:rPr>
        <w:t xml:space="preserve">causes, </w:t>
      </w:r>
      <w:proofErr w:type="gramStart"/>
      <w:r w:rsidR="0040411C">
        <w:rPr>
          <w:rFonts w:asciiTheme="minorHAnsi" w:hAnsiTheme="minorHAnsi" w:cstheme="minorHAnsi"/>
        </w:rPr>
        <w:t>course</w:t>
      </w:r>
      <w:proofErr w:type="gramEnd"/>
      <w:r w:rsidR="0040411C">
        <w:rPr>
          <w:rFonts w:asciiTheme="minorHAnsi" w:hAnsiTheme="minorHAnsi" w:cstheme="minorHAnsi"/>
        </w:rPr>
        <w:t xml:space="preserve"> and outcomes of the British Civil Wars</w:t>
      </w:r>
      <w:r w:rsidR="00B6577A" w:rsidRPr="00B6577A">
        <w:rPr>
          <w:rFonts w:asciiTheme="minorHAnsi" w:hAnsiTheme="minorHAnsi" w:cstheme="minorHAnsi"/>
        </w:rPr>
        <w:t>.</w:t>
      </w:r>
      <w:r w:rsidR="00A31370">
        <w:rPr>
          <w:rFonts w:asciiTheme="minorHAnsi" w:hAnsiTheme="minorHAnsi" w:cstheme="minorHAnsi"/>
        </w:rPr>
        <w:t xml:space="preserve"> </w:t>
      </w:r>
    </w:p>
    <w:p w14:paraId="52C59B5E" w14:textId="77777777" w:rsidR="001D2A91" w:rsidRPr="00CF149F" w:rsidRDefault="001D2A91" w:rsidP="00447CA9">
      <w:pPr>
        <w:rPr>
          <w:rFonts w:asciiTheme="minorHAnsi" w:hAnsiTheme="minorHAnsi" w:cstheme="minorHAnsi"/>
        </w:rPr>
      </w:pPr>
    </w:p>
    <w:p w14:paraId="01E642BD" w14:textId="53D32665" w:rsidR="001D2A91" w:rsidRPr="00CF149F" w:rsidRDefault="001D2A9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>Alongside</w:t>
      </w:r>
      <w:r w:rsidR="00391599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>research and writing</w:t>
      </w:r>
      <w:r w:rsidR="00C76405" w:rsidRPr="00CF149F">
        <w:rPr>
          <w:rFonts w:asciiTheme="minorHAnsi" w:hAnsiTheme="minorHAnsi" w:cstheme="minorHAnsi"/>
        </w:rPr>
        <w:t xml:space="preserve">, </w:t>
      </w:r>
      <w:r w:rsidR="00043089" w:rsidRPr="00CF149F">
        <w:rPr>
          <w:rFonts w:asciiTheme="minorHAnsi" w:hAnsiTheme="minorHAnsi" w:cstheme="minorHAnsi"/>
        </w:rPr>
        <w:t>staff</w:t>
      </w:r>
      <w:r w:rsidRPr="00CF149F">
        <w:rPr>
          <w:rFonts w:asciiTheme="minorHAnsi" w:hAnsiTheme="minorHAnsi" w:cstheme="minorHAnsi"/>
        </w:rPr>
        <w:t xml:space="preserve"> </w:t>
      </w:r>
      <w:r w:rsidR="00EA60FA">
        <w:rPr>
          <w:rFonts w:asciiTheme="minorHAnsi" w:hAnsiTheme="minorHAnsi" w:cstheme="minorHAnsi"/>
        </w:rPr>
        <w:t>are</w:t>
      </w:r>
      <w:r w:rsidR="008854CB">
        <w:rPr>
          <w:rFonts w:asciiTheme="minorHAnsi" w:hAnsiTheme="minorHAnsi" w:cstheme="minorHAnsi"/>
        </w:rPr>
        <w:t xml:space="preserve"> expected to give papers and to attend and</w:t>
      </w:r>
      <w:r w:rsidR="005C5C5E" w:rsidRPr="00CF149F">
        <w:rPr>
          <w:rFonts w:asciiTheme="minorHAnsi" w:hAnsiTheme="minorHAnsi" w:cstheme="minorHAnsi"/>
        </w:rPr>
        <w:t xml:space="preserve"> help</w:t>
      </w:r>
      <w:r w:rsidRPr="00CF149F">
        <w:rPr>
          <w:rFonts w:asciiTheme="minorHAnsi" w:hAnsiTheme="minorHAnsi" w:cstheme="minorHAnsi"/>
        </w:rPr>
        <w:t xml:space="preserve"> organise academic conferences</w:t>
      </w:r>
      <w:r w:rsidR="00E30324">
        <w:rPr>
          <w:rFonts w:asciiTheme="minorHAnsi" w:hAnsiTheme="minorHAnsi" w:cstheme="minorHAnsi"/>
        </w:rPr>
        <w:t xml:space="preserve"> and seminars</w:t>
      </w:r>
      <w:r w:rsidRPr="00CF149F">
        <w:rPr>
          <w:rFonts w:asciiTheme="minorHAnsi" w:hAnsiTheme="minorHAnsi" w:cstheme="minorHAnsi"/>
        </w:rPr>
        <w:t xml:space="preserve">, </w:t>
      </w:r>
      <w:r w:rsidR="00E30324">
        <w:rPr>
          <w:rFonts w:asciiTheme="minorHAnsi" w:hAnsiTheme="minorHAnsi" w:cstheme="minorHAnsi"/>
        </w:rPr>
        <w:t>collaborate on related research pro</w:t>
      </w:r>
      <w:r w:rsidR="000162E4">
        <w:rPr>
          <w:rFonts w:asciiTheme="minorHAnsi" w:hAnsiTheme="minorHAnsi" w:cstheme="minorHAnsi"/>
        </w:rPr>
        <w:t>grammes</w:t>
      </w:r>
      <w:r w:rsidR="00E30324">
        <w:rPr>
          <w:rFonts w:asciiTheme="minorHAnsi" w:hAnsiTheme="minorHAnsi" w:cstheme="minorHAnsi"/>
        </w:rPr>
        <w:t xml:space="preserve"> </w:t>
      </w:r>
      <w:r w:rsidR="00FD3CB4">
        <w:rPr>
          <w:rFonts w:asciiTheme="minorHAnsi" w:hAnsiTheme="minorHAnsi" w:cstheme="minorHAnsi"/>
        </w:rPr>
        <w:t>and exhibitions</w:t>
      </w:r>
      <w:r w:rsidR="00927E64">
        <w:rPr>
          <w:rFonts w:asciiTheme="minorHAnsi" w:hAnsiTheme="minorHAnsi" w:cstheme="minorHAnsi"/>
        </w:rPr>
        <w:t>,</w:t>
      </w:r>
      <w:r w:rsidR="00FD3CB4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 xml:space="preserve">and respond to </w:t>
      </w:r>
      <w:r w:rsidR="00CB0F5F">
        <w:rPr>
          <w:rFonts w:asciiTheme="minorHAnsi" w:hAnsiTheme="minorHAnsi" w:cstheme="minorHAnsi"/>
        </w:rPr>
        <w:t xml:space="preserve">public and </w:t>
      </w:r>
      <w:r w:rsidRPr="00CF149F">
        <w:rPr>
          <w:rFonts w:asciiTheme="minorHAnsi" w:hAnsiTheme="minorHAnsi" w:cstheme="minorHAnsi"/>
        </w:rPr>
        <w:t>media inquiries</w:t>
      </w:r>
      <w:r w:rsidR="00927E64">
        <w:rPr>
          <w:rFonts w:asciiTheme="minorHAnsi" w:hAnsiTheme="minorHAnsi" w:cstheme="minorHAnsi"/>
        </w:rPr>
        <w:t>.</w:t>
      </w:r>
      <w:r w:rsidR="00E30324">
        <w:rPr>
          <w:rFonts w:asciiTheme="minorHAnsi" w:hAnsiTheme="minorHAnsi" w:cstheme="minorHAnsi"/>
        </w:rPr>
        <w:t xml:space="preserve"> </w:t>
      </w:r>
      <w:r w:rsidR="005B4E97" w:rsidRPr="00CF149F">
        <w:rPr>
          <w:rFonts w:asciiTheme="minorHAnsi" w:hAnsiTheme="minorHAnsi" w:cstheme="minorHAnsi"/>
        </w:rPr>
        <w:t>Further information</w:t>
      </w:r>
      <w:r w:rsidR="00694EB1">
        <w:rPr>
          <w:rFonts w:asciiTheme="minorHAnsi" w:hAnsiTheme="minorHAnsi" w:cstheme="minorHAnsi"/>
        </w:rPr>
        <w:t xml:space="preserve"> and </w:t>
      </w:r>
      <w:r w:rsidR="000162E4">
        <w:rPr>
          <w:rFonts w:asciiTheme="minorHAnsi" w:hAnsiTheme="minorHAnsi" w:cstheme="minorHAnsi"/>
        </w:rPr>
        <w:t>short</w:t>
      </w:r>
      <w:r w:rsidR="00927E64">
        <w:rPr>
          <w:rFonts w:asciiTheme="minorHAnsi" w:hAnsiTheme="minorHAnsi" w:cstheme="minorHAnsi"/>
        </w:rPr>
        <w:t>er</w:t>
      </w:r>
      <w:r w:rsidR="000162E4">
        <w:rPr>
          <w:rFonts w:asciiTheme="minorHAnsi" w:hAnsiTheme="minorHAnsi" w:cstheme="minorHAnsi"/>
        </w:rPr>
        <w:t xml:space="preserve"> </w:t>
      </w:r>
      <w:r w:rsidR="00FD3CB4">
        <w:rPr>
          <w:rFonts w:asciiTheme="minorHAnsi" w:hAnsiTheme="minorHAnsi" w:cstheme="minorHAnsi"/>
        </w:rPr>
        <w:t>articles</w:t>
      </w:r>
      <w:r w:rsidR="00B86B11">
        <w:rPr>
          <w:rFonts w:asciiTheme="minorHAnsi" w:hAnsiTheme="minorHAnsi" w:cstheme="minorHAnsi"/>
        </w:rPr>
        <w:t xml:space="preserve"> </w:t>
      </w:r>
      <w:r w:rsidR="00CB0F5F">
        <w:rPr>
          <w:rFonts w:asciiTheme="minorHAnsi" w:hAnsiTheme="minorHAnsi" w:cstheme="minorHAnsi"/>
        </w:rPr>
        <w:t>drawing</w:t>
      </w:r>
      <w:r w:rsidR="00B86B11">
        <w:rPr>
          <w:rFonts w:asciiTheme="minorHAnsi" w:hAnsiTheme="minorHAnsi" w:cstheme="minorHAnsi"/>
        </w:rPr>
        <w:t xml:space="preserve"> </w:t>
      </w:r>
      <w:r w:rsidR="00E73B33">
        <w:rPr>
          <w:rFonts w:asciiTheme="minorHAnsi" w:hAnsiTheme="minorHAnsi" w:cstheme="minorHAnsi"/>
        </w:rPr>
        <w:t>on</w:t>
      </w:r>
      <w:r w:rsidR="00B86B11">
        <w:rPr>
          <w:rFonts w:asciiTheme="minorHAnsi" w:hAnsiTheme="minorHAnsi" w:cstheme="minorHAnsi"/>
        </w:rPr>
        <w:t xml:space="preserve"> the </w:t>
      </w:r>
      <w:r w:rsidR="00C150CB">
        <w:rPr>
          <w:rFonts w:asciiTheme="minorHAnsi" w:hAnsiTheme="minorHAnsi" w:cstheme="minorHAnsi"/>
        </w:rPr>
        <w:t xml:space="preserve">section’s </w:t>
      </w:r>
      <w:r w:rsidR="00FD3CB4">
        <w:rPr>
          <w:rFonts w:asciiTheme="minorHAnsi" w:hAnsiTheme="minorHAnsi" w:cstheme="minorHAnsi"/>
        </w:rPr>
        <w:t>research</w:t>
      </w:r>
      <w:r w:rsidR="005C5C5E" w:rsidRPr="00CF149F">
        <w:rPr>
          <w:rFonts w:asciiTheme="minorHAnsi" w:hAnsiTheme="minorHAnsi" w:cstheme="minorHAnsi"/>
        </w:rPr>
        <w:t xml:space="preserve"> </w:t>
      </w:r>
      <w:r w:rsidR="002727E9" w:rsidRPr="00CF149F">
        <w:rPr>
          <w:rFonts w:asciiTheme="minorHAnsi" w:hAnsiTheme="minorHAnsi" w:cstheme="minorHAnsi"/>
        </w:rPr>
        <w:t xml:space="preserve">can be found on </w:t>
      </w:r>
      <w:r w:rsidR="00C150CB">
        <w:rPr>
          <w:rFonts w:asciiTheme="minorHAnsi" w:hAnsiTheme="minorHAnsi" w:cstheme="minorHAnsi"/>
        </w:rPr>
        <w:t>our blogpost</w:t>
      </w:r>
      <w:r w:rsidR="00742CB1" w:rsidRPr="00CF149F">
        <w:rPr>
          <w:rFonts w:asciiTheme="minorHAnsi" w:hAnsiTheme="minorHAnsi" w:cstheme="minorHAnsi"/>
        </w:rPr>
        <w:t xml:space="preserve"> </w:t>
      </w:r>
      <w:hyperlink r:id="rId5" w:history="1">
        <w:r w:rsidR="00742CB1">
          <w:rPr>
            <w:rStyle w:val="Hyperlink"/>
            <w:rFonts w:asciiTheme="minorHAnsi" w:hAnsiTheme="minorHAnsi" w:cstheme="minorHAnsi"/>
          </w:rPr>
          <w:t>Revolutionary Stuart Parliaments</w:t>
        </w:r>
      </w:hyperlink>
      <w:r w:rsidR="00D96BC6">
        <w:rPr>
          <w:rStyle w:val="Hyperlink"/>
          <w:rFonts w:asciiTheme="minorHAnsi" w:hAnsiTheme="minorHAnsi" w:cstheme="minorHAnsi"/>
        </w:rPr>
        <w:t>.</w:t>
      </w:r>
    </w:p>
    <w:p w14:paraId="0B71CE7B" w14:textId="77777777" w:rsidR="008B33FE" w:rsidRPr="00CF149F" w:rsidRDefault="008B33FE" w:rsidP="00447CA9">
      <w:pPr>
        <w:rPr>
          <w:rFonts w:asciiTheme="minorHAnsi" w:hAnsiTheme="minorHAnsi" w:cstheme="minorHAnsi"/>
        </w:rPr>
      </w:pPr>
    </w:p>
    <w:p w14:paraId="35A20EFF" w14:textId="03BB5DB6" w:rsidR="001D2A91" w:rsidRDefault="009A29D3" w:rsidP="001E72FB">
      <w:pPr>
        <w:jc w:val="center"/>
        <w:rPr>
          <w:rFonts w:asciiTheme="minorHAnsi" w:hAnsiTheme="minorHAnsi" w:cstheme="minorHAnsi"/>
          <w:b/>
        </w:rPr>
      </w:pPr>
      <w:r w:rsidRPr="00CF149F">
        <w:rPr>
          <w:rFonts w:asciiTheme="minorHAnsi" w:hAnsiTheme="minorHAnsi" w:cstheme="minorHAnsi"/>
          <w:b/>
        </w:rPr>
        <w:t>Job</w:t>
      </w:r>
      <w:r w:rsidR="005C5C5E" w:rsidRPr="00CF149F">
        <w:rPr>
          <w:rFonts w:asciiTheme="minorHAnsi" w:hAnsiTheme="minorHAnsi" w:cstheme="minorHAnsi"/>
          <w:b/>
        </w:rPr>
        <w:t xml:space="preserve"> Description: </w:t>
      </w:r>
      <w:r w:rsidR="00902DF2">
        <w:rPr>
          <w:rFonts w:asciiTheme="minorHAnsi" w:hAnsiTheme="minorHAnsi" w:cstheme="minorHAnsi"/>
          <w:b/>
        </w:rPr>
        <w:t>R</w:t>
      </w:r>
      <w:r w:rsidR="005C5C5E" w:rsidRPr="00CF149F">
        <w:rPr>
          <w:rFonts w:asciiTheme="minorHAnsi" w:hAnsiTheme="minorHAnsi" w:cstheme="minorHAnsi"/>
          <w:b/>
        </w:rPr>
        <w:t xml:space="preserve">esearch </w:t>
      </w:r>
      <w:r w:rsidR="00902DF2">
        <w:rPr>
          <w:rFonts w:asciiTheme="minorHAnsi" w:hAnsiTheme="minorHAnsi" w:cstheme="minorHAnsi"/>
          <w:b/>
        </w:rPr>
        <w:t>F</w:t>
      </w:r>
      <w:r w:rsidR="00AA415A" w:rsidRPr="00CF149F">
        <w:rPr>
          <w:rFonts w:asciiTheme="minorHAnsi" w:hAnsiTheme="minorHAnsi" w:cstheme="minorHAnsi"/>
          <w:b/>
        </w:rPr>
        <w:t>ellow</w:t>
      </w:r>
    </w:p>
    <w:p w14:paraId="0DABC427" w14:textId="77777777" w:rsidR="00902DF2" w:rsidRDefault="00902DF2" w:rsidP="001E72FB">
      <w:pPr>
        <w:jc w:val="center"/>
        <w:rPr>
          <w:rFonts w:asciiTheme="minorHAnsi" w:hAnsiTheme="minorHAnsi" w:cstheme="minorHAnsi"/>
          <w:b/>
        </w:rPr>
      </w:pPr>
    </w:p>
    <w:p w14:paraId="25261EFC" w14:textId="6708BEB6" w:rsidR="009A29D3" w:rsidRPr="00CF149F" w:rsidRDefault="009A29D3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The </w:t>
      </w:r>
      <w:r w:rsidR="00927E64">
        <w:rPr>
          <w:rFonts w:asciiTheme="minorHAnsi" w:hAnsiTheme="minorHAnsi" w:cstheme="minorHAnsi"/>
        </w:rPr>
        <w:t>H</w:t>
      </w:r>
      <w:r w:rsidRPr="00CF149F">
        <w:rPr>
          <w:rFonts w:asciiTheme="minorHAnsi" w:hAnsiTheme="minorHAnsi" w:cstheme="minorHAnsi"/>
        </w:rPr>
        <w:t xml:space="preserve">istory of Parliament </w:t>
      </w:r>
      <w:r w:rsidR="00927E64">
        <w:rPr>
          <w:rFonts w:asciiTheme="minorHAnsi" w:hAnsiTheme="minorHAnsi" w:cstheme="minorHAnsi"/>
        </w:rPr>
        <w:t xml:space="preserve">is </w:t>
      </w:r>
      <w:r w:rsidRPr="00CF149F">
        <w:rPr>
          <w:rFonts w:asciiTheme="minorHAnsi" w:hAnsiTheme="minorHAnsi" w:cstheme="minorHAnsi"/>
        </w:rPr>
        <w:t>seek</w:t>
      </w:r>
      <w:r w:rsidR="001D2A91" w:rsidRPr="00CF149F">
        <w:rPr>
          <w:rFonts w:asciiTheme="minorHAnsi" w:hAnsiTheme="minorHAnsi" w:cstheme="minorHAnsi"/>
        </w:rPr>
        <w:t xml:space="preserve">ing a </w:t>
      </w:r>
      <w:r w:rsidRPr="00CF149F">
        <w:rPr>
          <w:rFonts w:asciiTheme="minorHAnsi" w:hAnsiTheme="minorHAnsi" w:cstheme="minorHAnsi"/>
        </w:rPr>
        <w:t xml:space="preserve">research </w:t>
      </w:r>
      <w:r w:rsidR="00AA415A" w:rsidRPr="00CF149F">
        <w:rPr>
          <w:rFonts w:asciiTheme="minorHAnsi" w:hAnsiTheme="minorHAnsi" w:cstheme="minorHAnsi"/>
        </w:rPr>
        <w:t xml:space="preserve">fellow </w:t>
      </w:r>
      <w:r w:rsidRPr="00CF149F">
        <w:rPr>
          <w:rFonts w:asciiTheme="minorHAnsi" w:hAnsiTheme="minorHAnsi" w:cstheme="minorHAnsi"/>
        </w:rPr>
        <w:t xml:space="preserve">to work on the </w:t>
      </w:r>
      <w:r w:rsidR="00B96AB6">
        <w:rPr>
          <w:rFonts w:asciiTheme="minorHAnsi" w:hAnsiTheme="minorHAnsi" w:cstheme="minorHAnsi"/>
        </w:rPr>
        <w:t>House of Lords 1640-1660 section</w:t>
      </w:r>
      <w:r w:rsidR="00E85C55" w:rsidRPr="00CF149F">
        <w:rPr>
          <w:rFonts w:asciiTheme="minorHAnsi" w:hAnsiTheme="minorHAnsi" w:cstheme="minorHAnsi"/>
        </w:rPr>
        <w:t>.</w:t>
      </w:r>
      <w:r w:rsidR="00E73B33">
        <w:rPr>
          <w:rFonts w:asciiTheme="minorHAnsi" w:hAnsiTheme="minorHAnsi" w:cstheme="minorHAnsi"/>
        </w:rPr>
        <w:t xml:space="preserve"> </w:t>
      </w:r>
      <w:r w:rsidR="00EA60FA">
        <w:rPr>
          <w:rFonts w:asciiTheme="minorHAnsi" w:hAnsiTheme="minorHAnsi" w:cstheme="minorHAnsi"/>
        </w:rPr>
        <w:t xml:space="preserve">Working in the section </w:t>
      </w:r>
      <w:r w:rsidR="00E77C9B">
        <w:rPr>
          <w:rFonts w:asciiTheme="minorHAnsi" w:hAnsiTheme="minorHAnsi" w:cstheme="minorHAnsi"/>
        </w:rPr>
        <w:t>with</w:t>
      </w:r>
      <w:r w:rsidR="00B96AB6">
        <w:rPr>
          <w:rFonts w:asciiTheme="minorHAnsi" w:hAnsiTheme="minorHAnsi" w:cstheme="minorHAnsi"/>
        </w:rPr>
        <w:t xml:space="preserve"> </w:t>
      </w:r>
      <w:r w:rsidR="00EA60FA">
        <w:rPr>
          <w:rFonts w:asciiTheme="minorHAnsi" w:hAnsiTheme="minorHAnsi" w:cstheme="minorHAnsi"/>
        </w:rPr>
        <w:t xml:space="preserve">the editor </w:t>
      </w:r>
      <w:r w:rsidR="00B96AB6">
        <w:rPr>
          <w:rFonts w:asciiTheme="minorHAnsi" w:hAnsiTheme="minorHAnsi" w:cstheme="minorHAnsi"/>
        </w:rPr>
        <w:t xml:space="preserve">Dr David Scott and the </w:t>
      </w:r>
      <w:r w:rsidR="0044558F">
        <w:rPr>
          <w:rFonts w:asciiTheme="minorHAnsi" w:hAnsiTheme="minorHAnsi" w:cstheme="minorHAnsi"/>
        </w:rPr>
        <w:t xml:space="preserve">assistant </w:t>
      </w:r>
      <w:r w:rsidR="00B96AB6">
        <w:rPr>
          <w:rFonts w:asciiTheme="minorHAnsi" w:hAnsiTheme="minorHAnsi" w:cstheme="minorHAnsi"/>
        </w:rPr>
        <w:t>editor Dr Patrick Little</w:t>
      </w:r>
      <w:r w:rsidR="005664F0">
        <w:rPr>
          <w:rFonts w:asciiTheme="minorHAnsi" w:hAnsiTheme="minorHAnsi" w:cstheme="minorHAnsi"/>
        </w:rPr>
        <w:t xml:space="preserve">, </w:t>
      </w:r>
      <w:r w:rsidR="00E85C55" w:rsidRPr="00CF149F">
        <w:rPr>
          <w:rFonts w:asciiTheme="minorHAnsi" w:hAnsiTheme="minorHAnsi" w:cstheme="minorHAnsi"/>
        </w:rPr>
        <w:t>the postholder</w:t>
      </w:r>
      <w:r w:rsidR="000D1584" w:rsidRPr="00CF149F">
        <w:rPr>
          <w:rFonts w:asciiTheme="minorHAnsi" w:hAnsiTheme="minorHAnsi" w:cstheme="minorHAnsi"/>
        </w:rPr>
        <w:t xml:space="preserve"> </w:t>
      </w:r>
      <w:r w:rsidR="00B80D25" w:rsidRPr="00CF149F">
        <w:rPr>
          <w:rFonts w:asciiTheme="minorHAnsi" w:hAnsiTheme="minorHAnsi" w:cstheme="minorHAnsi"/>
        </w:rPr>
        <w:t>will be responsible for:</w:t>
      </w:r>
    </w:p>
    <w:p w14:paraId="427F74ED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2EB57799" w14:textId="40E58B17" w:rsidR="00B80D25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B80D25" w:rsidRPr="00CF149F">
        <w:rPr>
          <w:rFonts w:asciiTheme="minorHAnsi" w:hAnsiTheme="minorHAnsi" w:cstheme="minorHAnsi"/>
        </w:rPr>
        <w:t>Researching</w:t>
      </w:r>
      <w:r w:rsidR="00E73B33">
        <w:rPr>
          <w:rFonts w:asciiTheme="minorHAnsi" w:hAnsiTheme="minorHAnsi" w:cstheme="minorHAnsi"/>
        </w:rPr>
        <w:t xml:space="preserve">, </w:t>
      </w:r>
      <w:proofErr w:type="gramStart"/>
      <w:r w:rsidR="00F576E3" w:rsidRPr="00CF149F">
        <w:rPr>
          <w:rFonts w:asciiTheme="minorHAnsi" w:hAnsiTheme="minorHAnsi" w:cstheme="minorHAnsi"/>
        </w:rPr>
        <w:t>writing</w:t>
      </w:r>
      <w:proofErr w:type="gramEnd"/>
      <w:r w:rsidR="00F576E3" w:rsidRPr="00CF149F">
        <w:rPr>
          <w:rFonts w:asciiTheme="minorHAnsi" w:hAnsiTheme="minorHAnsi" w:cstheme="minorHAnsi"/>
        </w:rPr>
        <w:t xml:space="preserve"> </w:t>
      </w:r>
      <w:r w:rsidR="00E73B33">
        <w:rPr>
          <w:rFonts w:asciiTheme="minorHAnsi" w:hAnsiTheme="minorHAnsi" w:cstheme="minorHAnsi"/>
        </w:rPr>
        <w:t xml:space="preserve">and revising </w:t>
      </w:r>
      <w:r w:rsidR="00655840">
        <w:rPr>
          <w:rFonts w:asciiTheme="minorHAnsi" w:hAnsiTheme="minorHAnsi" w:cstheme="minorHAnsi"/>
        </w:rPr>
        <w:t>biographies</w:t>
      </w:r>
      <w:r w:rsidR="00B80D25" w:rsidRPr="00CF149F">
        <w:rPr>
          <w:rFonts w:asciiTheme="minorHAnsi" w:hAnsiTheme="minorHAnsi" w:cstheme="minorHAnsi"/>
        </w:rPr>
        <w:t xml:space="preserve"> for the </w:t>
      </w:r>
      <w:r w:rsidR="00B96AB6">
        <w:rPr>
          <w:rFonts w:asciiTheme="minorHAnsi" w:hAnsiTheme="minorHAnsi" w:cstheme="minorHAnsi"/>
        </w:rPr>
        <w:t>1640-1660</w:t>
      </w:r>
      <w:r w:rsidR="00B80D25" w:rsidRPr="00CF149F">
        <w:rPr>
          <w:rFonts w:asciiTheme="minorHAnsi" w:hAnsiTheme="minorHAnsi" w:cstheme="minorHAnsi"/>
        </w:rPr>
        <w:t xml:space="preserve"> volumes to a high academic standard</w:t>
      </w:r>
      <w:r w:rsidRPr="00CF149F">
        <w:rPr>
          <w:rFonts w:asciiTheme="minorHAnsi" w:hAnsiTheme="minorHAnsi" w:cstheme="minorHAnsi"/>
        </w:rPr>
        <w:t>, using</w:t>
      </w:r>
      <w:r w:rsidR="00B80D25" w:rsidRPr="00CF149F">
        <w:rPr>
          <w:rFonts w:asciiTheme="minorHAnsi" w:hAnsiTheme="minorHAnsi" w:cstheme="minorHAnsi"/>
        </w:rPr>
        <w:t xml:space="preserve"> online </w:t>
      </w:r>
      <w:r w:rsidR="00C76405" w:rsidRPr="00CF149F">
        <w:rPr>
          <w:rFonts w:asciiTheme="minorHAnsi" w:hAnsiTheme="minorHAnsi" w:cstheme="minorHAnsi"/>
        </w:rPr>
        <w:t xml:space="preserve">resources supplemented by </w:t>
      </w:r>
      <w:r w:rsidRPr="00CF149F">
        <w:rPr>
          <w:rFonts w:asciiTheme="minorHAnsi" w:hAnsiTheme="minorHAnsi" w:cstheme="minorHAnsi"/>
        </w:rPr>
        <w:t>work in libraries and archives</w:t>
      </w:r>
    </w:p>
    <w:p w14:paraId="02B9F7B6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3360AD67" w14:textId="3E1600B2" w:rsidR="00B80D25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D101FC" w:rsidRPr="00CF149F">
        <w:rPr>
          <w:rFonts w:asciiTheme="minorHAnsi" w:hAnsiTheme="minorHAnsi" w:cstheme="minorHAnsi"/>
        </w:rPr>
        <w:t>De</w:t>
      </w:r>
      <w:r w:rsidR="00C76405" w:rsidRPr="00CF149F">
        <w:rPr>
          <w:rFonts w:asciiTheme="minorHAnsi" w:hAnsiTheme="minorHAnsi" w:cstheme="minorHAnsi"/>
        </w:rPr>
        <w:t xml:space="preserve">livering </w:t>
      </w:r>
      <w:r w:rsidR="00655840">
        <w:rPr>
          <w:rFonts w:asciiTheme="minorHAnsi" w:hAnsiTheme="minorHAnsi" w:cstheme="minorHAnsi"/>
        </w:rPr>
        <w:t>biographies</w:t>
      </w:r>
      <w:r w:rsidR="00C76405" w:rsidRPr="00CF149F">
        <w:rPr>
          <w:rFonts w:asciiTheme="minorHAnsi" w:hAnsiTheme="minorHAnsi" w:cstheme="minorHAnsi"/>
        </w:rPr>
        <w:t xml:space="preserve"> to</w:t>
      </w:r>
      <w:r w:rsidR="00D101FC" w:rsidRPr="00CF149F">
        <w:rPr>
          <w:rFonts w:asciiTheme="minorHAnsi" w:hAnsiTheme="minorHAnsi" w:cstheme="minorHAnsi"/>
        </w:rPr>
        <w:t xml:space="preserve"> an agreed timeframe, making </w:t>
      </w:r>
      <w:r w:rsidRPr="00CF149F">
        <w:rPr>
          <w:rFonts w:asciiTheme="minorHAnsi" w:hAnsiTheme="minorHAnsi" w:cstheme="minorHAnsi"/>
        </w:rPr>
        <w:t>changes</w:t>
      </w:r>
      <w:r w:rsidR="00D101FC" w:rsidRPr="00CF149F">
        <w:rPr>
          <w:rFonts w:asciiTheme="minorHAnsi" w:hAnsiTheme="minorHAnsi" w:cstheme="minorHAnsi"/>
        </w:rPr>
        <w:t xml:space="preserve"> required by</w:t>
      </w:r>
      <w:r w:rsidR="00F60452" w:rsidRPr="00CF149F">
        <w:rPr>
          <w:rFonts w:asciiTheme="minorHAnsi" w:hAnsiTheme="minorHAnsi" w:cstheme="minorHAnsi"/>
        </w:rPr>
        <w:t xml:space="preserve"> the editor</w:t>
      </w:r>
    </w:p>
    <w:p w14:paraId="1EE90950" w14:textId="77777777" w:rsidR="00EB49BD" w:rsidRPr="00CF149F" w:rsidRDefault="00EB49BD" w:rsidP="00447CA9">
      <w:pPr>
        <w:rPr>
          <w:rFonts w:asciiTheme="minorHAnsi" w:hAnsiTheme="minorHAnsi" w:cstheme="minorHAnsi"/>
        </w:rPr>
      </w:pPr>
    </w:p>
    <w:p w14:paraId="6D16F1B7" w14:textId="026D33D1" w:rsidR="00EB49BD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Actively assisting </w:t>
      </w:r>
      <w:r w:rsidR="00EB49BD" w:rsidRPr="00CF149F">
        <w:rPr>
          <w:rFonts w:asciiTheme="minorHAnsi" w:hAnsiTheme="minorHAnsi" w:cstheme="minorHAnsi"/>
        </w:rPr>
        <w:t>the Histo</w:t>
      </w:r>
      <w:r w:rsidR="00F576E3" w:rsidRPr="00CF149F">
        <w:rPr>
          <w:rFonts w:asciiTheme="minorHAnsi" w:hAnsiTheme="minorHAnsi" w:cstheme="minorHAnsi"/>
        </w:rPr>
        <w:t xml:space="preserve">ry of Parliament’s </w:t>
      </w:r>
      <w:r w:rsidR="005D5DEF">
        <w:rPr>
          <w:rFonts w:asciiTheme="minorHAnsi" w:hAnsiTheme="minorHAnsi" w:cstheme="minorHAnsi"/>
        </w:rPr>
        <w:t>blogging</w:t>
      </w:r>
      <w:r w:rsidR="001B0F74">
        <w:rPr>
          <w:rFonts w:asciiTheme="minorHAnsi" w:hAnsiTheme="minorHAnsi" w:cstheme="minorHAnsi"/>
        </w:rPr>
        <w:t xml:space="preserve">, social </w:t>
      </w:r>
      <w:proofErr w:type="gramStart"/>
      <w:r w:rsidR="001B0F74">
        <w:rPr>
          <w:rFonts w:asciiTheme="minorHAnsi" w:hAnsiTheme="minorHAnsi" w:cstheme="minorHAnsi"/>
        </w:rPr>
        <w:t>media</w:t>
      </w:r>
      <w:proofErr w:type="gramEnd"/>
      <w:r w:rsidR="00EB49BD" w:rsidRPr="00CF149F">
        <w:rPr>
          <w:rFonts w:asciiTheme="minorHAnsi" w:hAnsiTheme="minorHAnsi" w:cstheme="minorHAnsi"/>
        </w:rPr>
        <w:t xml:space="preserve"> and </w:t>
      </w:r>
      <w:r w:rsidR="00927E64">
        <w:rPr>
          <w:rFonts w:asciiTheme="minorHAnsi" w:hAnsiTheme="minorHAnsi" w:cstheme="minorHAnsi"/>
        </w:rPr>
        <w:t>engagement</w:t>
      </w:r>
      <w:r w:rsidR="00EB49BD" w:rsidRPr="00CF149F">
        <w:rPr>
          <w:rFonts w:asciiTheme="minorHAnsi" w:hAnsiTheme="minorHAnsi" w:cstheme="minorHAnsi"/>
        </w:rPr>
        <w:t xml:space="preserve"> activities,</w:t>
      </w:r>
      <w:r w:rsidR="005D5DEF">
        <w:rPr>
          <w:rFonts w:asciiTheme="minorHAnsi" w:hAnsiTheme="minorHAnsi" w:cstheme="minorHAnsi"/>
        </w:rPr>
        <w:t xml:space="preserve"> </w:t>
      </w:r>
      <w:r w:rsidR="00AA33B9" w:rsidRPr="00CF149F">
        <w:rPr>
          <w:rFonts w:asciiTheme="minorHAnsi" w:hAnsiTheme="minorHAnsi" w:cstheme="minorHAnsi"/>
        </w:rPr>
        <w:t xml:space="preserve">preparing and delivering </w:t>
      </w:r>
      <w:r w:rsidR="00AA415A" w:rsidRPr="00CF149F">
        <w:rPr>
          <w:rFonts w:asciiTheme="minorHAnsi" w:hAnsiTheme="minorHAnsi" w:cstheme="minorHAnsi"/>
        </w:rPr>
        <w:t xml:space="preserve">public </w:t>
      </w:r>
      <w:r w:rsidR="00AA33B9" w:rsidRPr="00CF149F">
        <w:rPr>
          <w:rFonts w:asciiTheme="minorHAnsi" w:hAnsiTheme="minorHAnsi" w:cstheme="minorHAnsi"/>
        </w:rPr>
        <w:t>talks</w:t>
      </w:r>
      <w:r w:rsidR="001E72FB">
        <w:rPr>
          <w:rFonts w:asciiTheme="minorHAnsi" w:hAnsiTheme="minorHAnsi" w:cstheme="minorHAnsi"/>
        </w:rPr>
        <w:t xml:space="preserve">, </w:t>
      </w:r>
      <w:r w:rsidRPr="00CF149F">
        <w:rPr>
          <w:rFonts w:asciiTheme="minorHAnsi" w:hAnsiTheme="minorHAnsi" w:cstheme="minorHAnsi"/>
        </w:rPr>
        <w:t>conference</w:t>
      </w:r>
      <w:r w:rsidR="001E72FB">
        <w:rPr>
          <w:rFonts w:asciiTheme="minorHAnsi" w:hAnsiTheme="minorHAnsi" w:cstheme="minorHAnsi"/>
        </w:rPr>
        <w:t xml:space="preserve">/seminar </w:t>
      </w:r>
      <w:r w:rsidRPr="00CF149F">
        <w:rPr>
          <w:rFonts w:asciiTheme="minorHAnsi" w:hAnsiTheme="minorHAnsi" w:cstheme="minorHAnsi"/>
        </w:rPr>
        <w:t xml:space="preserve">papers </w:t>
      </w:r>
      <w:r w:rsidR="00AA33B9" w:rsidRPr="00CF149F">
        <w:rPr>
          <w:rFonts w:asciiTheme="minorHAnsi" w:hAnsiTheme="minorHAnsi" w:cstheme="minorHAnsi"/>
        </w:rPr>
        <w:t xml:space="preserve">on themes related to the project, </w:t>
      </w:r>
      <w:r w:rsidR="00962797">
        <w:rPr>
          <w:rFonts w:asciiTheme="minorHAnsi" w:hAnsiTheme="minorHAnsi" w:cstheme="minorHAnsi"/>
        </w:rPr>
        <w:t>supporting the Trust’s wider academic engagement activities</w:t>
      </w:r>
      <w:r w:rsidR="005664F0">
        <w:rPr>
          <w:rFonts w:asciiTheme="minorHAnsi" w:hAnsiTheme="minorHAnsi" w:cstheme="minorHAnsi"/>
        </w:rPr>
        <w:t>,</w:t>
      </w:r>
      <w:r w:rsidR="00962797">
        <w:rPr>
          <w:rFonts w:asciiTheme="minorHAnsi" w:hAnsiTheme="minorHAnsi" w:cstheme="minorHAnsi"/>
        </w:rPr>
        <w:t xml:space="preserve"> </w:t>
      </w:r>
      <w:r w:rsidR="00AA33B9" w:rsidRPr="00CF149F">
        <w:rPr>
          <w:rFonts w:asciiTheme="minorHAnsi" w:hAnsiTheme="minorHAnsi" w:cstheme="minorHAnsi"/>
        </w:rPr>
        <w:t xml:space="preserve">and assisting with </w:t>
      </w:r>
      <w:r w:rsidR="00EB49BD" w:rsidRPr="00CF149F">
        <w:rPr>
          <w:rFonts w:asciiTheme="minorHAnsi" w:hAnsiTheme="minorHAnsi" w:cstheme="minorHAnsi"/>
        </w:rPr>
        <w:t xml:space="preserve">inquiries </w:t>
      </w:r>
      <w:r w:rsidRPr="00CF149F">
        <w:rPr>
          <w:rFonts w:asciiTheme="minorHAnsi" w:hAnsiTheme="minorHAnsi" w:cstheme="minorHAnsi"/>
        </w:rPr>
        <w:t xml:space="preserve">from </w:t>
      </w:r>
      <w:r w:rsidR="001E72FB">
        <w:rPr>
          <w:rFonts w:asciiTheme="minorHAnsi" w:hAnsiTheme="minorHAnsi" w:cstheme="minorHAnsi"/>
        </w:rPr>
        <w:t xml:space="preserve">the public, </w:t>
      </w:r>
      <w:r w:rsidR="005D5DEF">
        <w:rPr>
          <w:rFonts w:asciiTheme="minorHAnsi" w:hAnsiTheme="minorHAnsi" w:cstheme="minorHAnsi"/>
        </w:rPr>
        <w:t>Parliament</w:t>
      </w:r>
      <w:r w:rsidR="001E72FB">
        <w:rPr>
          <w:rFonts w:asciiTheme="minorHAnsi" w:hAnsiTheme="minorHAnsi" w:cstheme="minorHAnsi"/>
        </w:rPr>
        <w:t xml:space="preserve"> </w:t>
      </w:r>
      <w:r w:rsidRPr="00CF149F">
        <w:rPr>
          <w:rFonts w:asciiTheme="minorHAnsi" w:hAnsiTheme="minorHAnsi" w:cstheme="minorHAnsi"/>
        </w:rPr>
        <w:t xml:space="preserve">and </w:t>
      </w:r>
      <w:r w:rsidR="005D5DEF">
        <w:rPr>
          <w:rFonts w:asciiTheme="minorHAnsi" w:hAnsiTheme="minorHAnsi" w:cstheme="minorHAnsi"/>
        </w:rPr>
        <w:t xml:space="preserve">the </w:t>
      </w:r>
      <w:r w:rsidRPr="00CF149F">
        <w:rPr>
          <w:rFonts w:asciiTheme="minorHAnsi" w:hAnsiTheme="minorHAnsi" w:cstheme="minorHAnsi"/>
        </w:rPr>
        <w:t>media</w:t>
      </w:r>
    </w:p>
    <w:p w14:paraId="2443E767" w14:textId="77777777" w:rsidR="00B80D25" w:rsidRPr="00CF149F" w:rsidRDefault="00B80D25" w:rsidP="00447CA9">
      <w:pPr>
        <w:rPr>
          <w:rFonts w:asciiTheme="minorHAnsi" w:hAnsiTheme="minorHAnsi" w:cstheme="minorHAnsi"/>
        </w:rPr>
      </w:pPr>
    </w:p>
    <w:p w14:paraId="5C111FE0" w14:textId="4BCAF6CB" w:rsidR="00EB49BD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</w:rPr>
        <w:t xml:space="preserve">▪ </w:t>
      </w:r>
      <w:r w:rsidR="00EB49BD" w:rsidRPr="00CF149F">
        <w:rPr>
          <w:rFonts w:asciiTheme="minorHAnsi" w:hAnsiTheme="minorHAnsi" w:cstheme="minorHAnsi"/>
        </w:rPr>
        <w:t xml:space="preserve">Contributing to the </w:t>
      </w:r>
      <w:r w:rsidR="005664F0">
        <w:rPr>
          <w:rFonts w:asciiTheme="minorHAnsi" w:hAnsiTheme="minorHAnsi" w:cstheme="minorHAnsi"/>
        </w:rPr>
        <w:t>History of Parliament’s development</w:t>
      </w:r>
      <w:r w:rsidR="00EB49BD" w:rsidRPr="00CF149F">
        <w:rPr>
          <w:rFonts w:asciiTheme="minorHAnsi" w:hAnsiTheme="minorHAnsi" w:cstheme="minorHAnsi"/>
        </w:rPr>
        <w:t xml:space="preserve"> of </w:t>
      </w:r>
      <w:r w:rsidR="005664F0">
        <w:rPr>
          <w:rFonts w:asciiTheme="minorHAnsi" w:hAnsiTheme="minorHAnsi" w:cstheme="minorHAnsi"/>
        </w:rPr>
        <w:t xml:space="preserve">new </w:t>
      </w:r>
      <w:r w:rsidR="005D5DEF">
        <w:rPr>
          <w:rFonts w:asciiTheme="minorHAnsi" w:hAnsiTheme="minorHAnsi" w:cstheme="minorHAnsi"/>
        </w:rPr>
        <w:t xml:space="preserve">digital </w:t>
      </w:r>
      <w:r w:rsidR="00EB49BD" w:rsidRPr="00CF149F">
        <w:rPr>
          <w:rFonts w:asciiTheme="minorHAnsi" w:hAnsiTheme="minorHAnsi" w:cstheme="minorHAnsi"/>
        </w:rPr>
        <w:t xml:space="preserve">resources </w:t>
      </w:r>
      <w:r w:rsidR="000162E4">
        <w:rPr>
          <w:rFonts w:asciiTheme="minorHAnsi" w:hAnsiTheme="minorHAnsi" w:cstheme="minorHAnsi"/>
        </w:rPr>
        <w:t xml:space="preserve">and </w:t>
      </w:r>
      <w:r w:rsidR="00EB49BD" w:rsidRPr="00CF149F">
        <w:rPr>
          <w:rFonts w:asciiTheme="minorHAnsi" w:hAnsiTheme="minorHAnsi" w:cstheme="minorHAnsi"/>
        </w:rPr>
        <w:t>helping to maintain</w:t>
      </w:r>
      <w:r w:rsidRPr="00CF149F">
        <w:rPr>
          <w:rFonts w:asciiTheme="minorHAnsi" w:hAnsiTheme="minorHAnsi" w:cstheme="minorHAnsi"/>
        </w:rPr>
        <w:t xml:space="preserve"> existing </w:t>
      </w:r>
      <w:r w:rsidR="00EB49BD" w:rsidRPr="00CF149F">
        <w:rPr>
          <w:rFonts w:asciiTheme="minorHAnsi" w:hAnsiTheme="minorHAnsi" w:cstheme="minorHAnsi"/>
        </w:rPr>
        <w:t>databases</w:t>
      </w:r>
      <w:r w:rsidR="005D5DEF">
        <w:rPr>
          <w:rFonts w:asciiTheme="minorHAnsi" w:hAnsiTheme="minorHAnsi" w:cstheme="minorHAnsi"/>
        </w:rPr>
        <w:t xml:space="preserve"> and websites</w:t>
      </w:r>
    </w:p>
    <w:p w14:paraId="77997FAE" w14:textId="77777777" w:rsidR="00902DF2" w:rsidRDefault="00902DF2" w:rsidP="00447CA9">
      <w:pPr>
        <w:rPr>
          <w:rFonts w:asciiTheme="minorHAnsi" w:hAnsiTheme="minorHAnsi" w:cstheme="minorHAnsi"/>
        </w:rPr>
      </w:pPr>
    </w:p>
    <w:p w14:paraId="415F8722" w14:textId="77777777" w:rsidR="00902DF2" w:rsidRDefault="00902DF2" w:rsidP="00447CA9">
      <w:pPr>
        <w:rPr>
          <w:rFonts w:asciiTheme="minorHAnsi" w:hAnsiTheme="minorHAnsi" w:cstheme="minorHAnsi"/>
        </w:rPr>
      </w:pPr>
    </w:p>
    <w:p w14:paraId="2DCC7700" w14:textId="77777777" w:rsidR="00902DF2" w:rsidRPr="00CF149F" w:rsidRDefault="00902DF2" w:rsidP="00447CA9">
      <w:pPr>
        <w:rPr>
          <w:rFonts w:asciiTheme="minorHAnsi" w:hAnsiTheme="minorHAnsi" w:cstheme="minorHAnsi"/>
        </w:rPr>
      </w:pPr>
    </w:p>
    <w:p w14:paraId="1800BCD4" w14:textId="77777777" w:rsidR="005216C1" w:rsidRPr="00CF149F" w:rsidRDefault="005216C1" w:rsidP="00447CA9">
      <w:pPr>
        <w:rPr>
          <w:rFonts w:asciiTheme="minorHAnsi" w:hAnsiTheme="minorHAnsi" w:cstheme="minorHAnsi"/>
        </w:rPr>
      </w:pPr>
    </w:p>
    <w:p w14:paraId="6F58CC6E" w14:textId="77777777" w:rsidR="005216C1" w:rsidRPr="00CF149F" w:rsidRDefault="005216C1" w:rsidP="00447CA9">
      <w:pPr>
        <w:rPr>
          <w:rFonts w:asciiTheme="minorHAnsi" w:hAnsiTheme="minorHAnsi" w:cstheme="minorHAnsi"/>
        </w:rPr>
      </w:pPr>
      <w:r w:rsidRPr="00CF149F">
        <w:rPr>
          <w:rFonts w:asciiTheme="minorHAnsi" w:hAnsiTheme="minorHAnsi" w:cstheme="minorHAnsi"/>
          <w:b/>
        </w:rPr>
        <w:t>Person specification</w:t>
      </w:r>
      <w:r w:rsidRPr="00CF149F">
        <w:rPr>
          <w:rFonts w:asciiTheme="minorHAnsi" w:hAnsiTheme="minorHAnsi" w:cstheme="minorHAnsi"/>
        </w:rPr>
        <w:t>:</w:t>
      </w:r>
    </w:p>
    <w:p w14:paraId="3CA799BD" w14:textId="77777777" w:rsidR="00F60452" w:rsidRPr="00CF149F" w:rsidRDefault="00F60452" w:rsidP="00447CA9">
      <w:pPr>
        <w:rPr>
          <w:rFonts w:asciiTheme="minorHAnsi" w:hAnsiTheme="minorHAnsi" w:cstheme="minorHAnsi"/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780"/>
        <w:gridCol w:w="2880"/>
      </w:tblGrid>
      <w:tr w:rsidR="00F60452" w:rsidRPr="00CF149F" w14:paraId="28D219BD" w14:textId="77777777" w:rsidTr="00F60452">
        <w:tc>
          <w:tcPr>
            <w:tcW w:w="2340" w:type="dxa"/>
          </w:tcPr>
          <w:p w14:paraId="04C1B238" w14:textId="77777777" w:rsidR="00F60452" w:rsidRPr="00CF149F" w:rsidRDefault="00F60452" w:rsidP="00447CA9">
            <w:pPr>
              <w:pStyle w:val="Heading7"/>
              <w:rPr>
                <w:rFonts w:asciiTheme="minorHAnsi" w:hAnsiTheme="minorHAnsi" w:cstheme="minorHAnsi"/>
                <w:b/>
                <w:color w:val="auto"/>
              </w:rPr>
            </w:pPr>
            <w:r w:rsidRPr="00CF149F">
              <w:rPr>
                <w:rFonts w:asciiTheme="minorHAnsi" w:hAnsiTheme="minorHAnsi" w:cstheme="minorHAnsi"/>
                <w:b/>
                <w:color w:val="auto"/>
              </w:rPr>
              <w:t>Qualities/skills</w:t>
            </w:r>
          </w:p>
        </w:tc>
        <w:tc>
          <w:tcPr>
            <w:tcW w:w="3780" w:type="dxa"/>
          </w:tcPr>
          <w:p w14:paraId="15DEB78F" w14:textId="508F0877" w:rsidR="00F60452" w:rsidRPr="00CF149F" w:rsidRDefault="001E72FB" w:rsidP="00447CA9">
            <w:pPr>
              <w:pStyle w:val="Heading6"/>
              <w:ind w:left="-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F60452" w:rsidRPr="00CF149F">
              <w:rPr>
                <w:rFonts w:asciiTheme="minorHAnsi" w:hAnsiTheme="minorHAnsi" w:cstheme="minorHAnsi"/>
                <w:b/>
                <w:bCs/>
                <w:color w:val="auto"/>
              </w:rPr>
              <w:t>Essential</w:t>
            </w:r>
          </w:p>
        </w:tc>
        <w:tc>
          <w:tcPr>
            <w:tcW w:w="2880" w:type="dxa"/>
          </w:tcPr>
          <w:p w14:paraId="1C3498AE" w14:textId="53F44441" w:rsidR="00F60452" w:rsidRPr="00CF149F" w:rsidRDefault="001E72FB" w:rsidP="00447CA9">
            <w:pPr>
              <w:pStyle w:val="Heading6"/>
              <w:ind w:left="-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 </w:t>
            </w:r>
            <w:r w:rsidR="00F60452" w:rsidRPr="00CF149F">
              <w:rPr>
                <w:rFonts w:asciiTheme="minorHAnsi" w:hAnsiTheme="minorHAnsi" w:cstheme="minorHAnsi"/>
                <w:b/>
                <w:bCs/>
                <w:color w:val="auto"/>
              </w:rPr>
              <w:t>Desirable</w:t>
            </w:r>
          </w:p>
        </w:tc>
      </w:tr>
      <w:tr w:rsidR="00F60452" w:rsidRPr="00CF149F" w14:paraId="42A2572B" w14:textId="77777777" w:rsidTr="00F60452">
        <w:tc>
          <w:tcPr>
            <w:tcW w:w="2340" w:type="dxa"/>
          </w:tcPr>
          <w:p w14:paraId="1F3228ED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  <w:bCs/>
              </w:rPr>
            </w:pPr>
            <w:r w:rsidRPr="00CF149F">
              <w:rPr>
                <w:rFonts w:asciiTheme="minorHAnsi" w:hAnsiTheme="minorHAnsi" w:cstheme="minorHAnsi"/>
                <w:b/>
                <w:bCs/>
              </w:rPr>
              <w:t>Education/</w:t>
            </w:r>
          </w:p>
          <w:p w14:paraId="6258C797" w14:textId="77777777" w:rsidR="00F60452" w:rsidRPr="00CF149F" w:rsidRDefault="00AA33B9" w:rsidP="00447CA9">
            <w:pPr>
              <w:rPr>
                <w:rFonts w:asciiTheme="minorHAnsi" w:hAnsiTheme="minorHAnsi" w:cstheme="minorHAnsi"/>
                <w:b/>
                <w:bCs/>
              </w:rPr>
            </w:pPr>
            <w:r w:rsidRPr="00CF149F">
              <w:rPr>
                <w:rFonts w:asciiTheme="minorHAnsi" w:hAnsiTheme="minorHAnsi" w:cstheme="minorHAnsi"/>
                <w:b/>
                <w:bCs/>
              </w:rPr>
              <w:t>Q</w:t>
            </w:r>
            <w:r w:rsidR="00F60452" w:rsidRPr="00CF149F">
              <w:rPr>
                <w:rFonts w:asciiTheme="minorHAnsi" w:hAnsiTheme="minorHAnsi" w:cstheme="minorHAnsi"/>
                <w:b/>
                <w:bCs/>
              </w:rPr>
              <w:t>ualifications</w:t>
            </w:r>
          </w:p>
        </w:tc>
        <w:tc>
          <w:tcPr>
            <w:tcW w:w="3780" w:type="dxa"/>
          </w:tcPr>
          <w:p w14:paraId="4CDA1E46" w14:textId="563ABF30" w:rsidR="005D5DEF" w:rsidRDefault="003D3972" w:rsidP="00447CA9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  <w:r w:rsidRPr="00CF149F">
              <w:rPr>
                <w:rFonts w:asciiTheme="minorHAnsi" w:hAnsiTheme="minorHAnsi" w:cstheme="minorHAnsi"/>
                <w:bCs/>
              </w:rPr>
              <w:t>A</w:t>
            </w:r>
            <w:r w:rsidR="00AA33B9" w:rsidRPr="00CF149F">
              <w:rPr>
                <w:rFonts w:asciiTheme="minorHAnsi" w:hAnsiTheme="minorHAnsi" w:cstheme="minorHAnsi"/>
                <w:bCs/>
              </w:rPr>
              <w:t xml:space="preserve"> </w:t>
            </w:r>
            <w:r w:rsidR="00C76405" w:rsidRPr="00CF149F">
              <w:rPr>
                <w:rFonts w:asciiTheme="minorHAnsi" w:hAnsiTheme="minorHAnsi" w:cstheme="minorHAnsi"/>
                <w:bCs/>
              </w:rPr>
              <w:t xml:space="preserve">good degree </w:t>
            </w:r>
            <w:r w:rsidR="00F60452" w:rsidRPr="00CF149F">
              <w:rPr>
                <w:rFonts w:asciiTheme="minorHAnsi" w:hAnsiTheme="minorHAnsi" w:cstheme="minorHAnsi"/>
                <w:bCs/>
              </w:rPr>
              <w:t xml:space="preserve">in history or a closely related subject; a </w:t>
            </w:r>
            <w:r w:rsidR="005D5DEF">
              <w:rPr>
                <w:rFonts w:asciiTheme="minorHAnsi" w:hAnsiTheme="minorHAnsi" w:cstheme="minorHAnsi"/>
                <w:bCs/>
              </w:rPr>
              <w:t>PhD in British</w:t>
            </w:r>
            <w:r w:rsidR="00655840">
              <w:rPr>
                <w:rFonts w:asciiTheme="minorHAnsi" w:hAnsiTheme="minorHAnsi" w:cstheme="minorHAnsi"/>
                <w:bCs/>
              </w:rPr>
              <w:t xml:space="preserve"> </w:t>
            </w:r>
            <w:r w:rsidR="005D5DEF">
              <w:rPr>
                <w:rFonts w:asciiTheme="minorHAnsi" w:hAnsiTheme="minorHAnsi" w:cstheme="minorHAnsi"/>
                <w:bCs/>
              </w:rPr>
              <w:t>political</w:t>
            </w:r>
            <w:r w:rsidR="002821D5">
              <w:rPr>
                <w:rFonts w:asciiTheme="minorHAnsi" w:hAnsiTheme="minorHAnsi" w:cstheme="minorHAnsi"/>
                <w:bCs/>
              </w:rPr>
              <w:t xml:space="preserve"> </w:t>
            </w:r>
            <w:r w:rsidR="005D5DEF">
              <w:rPr>
                <w:rFonts w:asciiTheme="minorHAnsi" w:hAnsiTheme="minorHAnsi" w:cstheme="minorHAnsi"/>
                <w:bCs/>
              </w:rPr>
              <w:t>or parliamentary history</w:t>
            </w:r>
            <w:r w:rsidR="00901755">
              <w:rPr>
                <w:rFonts w:asciiTheme="minorHAnsi" w:hAnsiTheme="minorHAnsi" w:cstheme="minorHAnsi"/>
                <w:bCs/>
              </w:rPr>
              <w:t xml:space="preserve"> in the </w:t>
            </w:r>
            <w:r w:rsidR="00655840">
              <w:rPr>
                <w:rFonts w:asciiTheme="minorHAnsi" w:hAnsiTheme="minorHAnsi" w:cstheme="minorHAnsi"/>
                <w:bCs/>
              </w:rPr>
              <w:t>seventeenth</w:t>
            </w:r>
            <w:r w:rsidR="00901755">
              <w:rPr>
                <w:rFonts w:asciiTheme="minorHAnsi" w:hAnsiTheme="minorHAnsi" w:cstheme="minorHAnsi"/>
                <w:bCs/>
              </w:rPr>
              <w:t xml:space="preserve"> century</w:t>
            </w:r>
            <w:r w:rsidR="00841CE7">
              <w:rPr>
                <w:rFonts w:asciiTheme="minorHAnsi" w:hAnsiTheme="minorHAnsi" w:cstheme="minorHAnsi"/>
                <w:bCs/>
              </w:rPr>
              <w:t xml:space="preserve">. </w:t>
            </w:r>
            <w:r w:rsidR="00655840">
              <w:rPr>
                <w:rFonts w:asciiTheme="minorHAnsi" w:hAnsiTheme="minorHAnsi" w:cstheme="minorHAnsi"/>
                <w:bCs/>
              </w:rPr>
              <w:t>K</w:t>
            </w:r>
            <w:r w:rsidR="00841CE7">
              <w:rPr>
                <w:rFonts w:asciiTheme="minorHAnsi" w:hAnsiTheme="minorHAnsi" w:cstheme="minorHAnsi"/>
                <w:bCs/>
              </w:rPr>
              <w:t xml:space="preserve">nowledge of </w:t>
            </w:r>
            <w:r w:rsidR="00742CB1">
              <w:rPr>
                <w:rFonts w:asciiTheme="minorHAnsi" w:hAnsiTheme="minorHAnsi" w:cstheme="minorHAnsi"/>
                <w:bCs/>
              </w:rPr>
              <w:t>British</w:t>
            </w:r>
            <w:r w:rsidR="00841CE7">
              <w:rPr>
                <w:rFonts w:asciiTheme="minorHAnsi" w:hAnsiTheme="minorHAnsi" w:cstheme="minorHAnsi"/>
                <w:bCs/>
              </w:rPr>
              <w:t xml:space="preserve"> politics</w:t>
            </w:r>
            <w:r w:rsidR="00655840">
              <w:rPr>
                <w:rFonts w:asciiTheme="minorHAnsi" w:hAnsiTheme="minorHAnsi" w:cstheme="minorHAnsi"/>
                <w:bCs/>
              </w:rPr>
              <w:t xml:space="preserve"> and </w:t>
            </w:r>
            <w:r w:rsidR="00DC08A8">
              <w:rPr>
                <w:rFonts w:asciiTheme="minorHAnsi" w:hAnsiTheme="minorHAnsi" w:cstheme="minorHAnsi"/>
                <w:bCs/>
              </w:rPr>
              <w:t>central government</w:t>
            </w:r>
            <w:r w:rsidR="00841CE7">
              <w:rPr>
                <w:rFonts w:asciiTheme="minorHAnsi" w:hAnsiTheme="minorHAnsi" w:cstheme="minorHAnsi"/>
                <w:bCs/>
              </w:rPr>
              <w:t xml:space="preserve"> in </w:t>
            </w:r>
            <w:r w:rsidR="00742CB1">
              <w:rPr>
                <w:rFonts w:asciiTheme="minorHAnsi" w:hAnsiTheme="minorHAnsi" w:cstheme="minorHAnsi"/>
                <w:bCs/>
              </w:rPr>
              <w:t>the seventeenth century</w:t>
            </w:r>
          </w:p>
          <w:p w14:paraId="02EDCE3E" w14:textId="1489C6E7" w:rsidR="00F60452" w:rsidRPr="00CF149F" w:rsidRDefault="00F60452" w:rsidP="00447CA9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14:paraId="780DC097" w14:textId="3CA3BFBC" w:rsidR="00F60452" w:rsidRPr="00CF149F" w:rsidRDefault="00E77C9B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Strong</w:t>
            </w:r>
            <w:r w:rsidR="00742CB1">
              <w:rPr>
                <w:rFonts w:asciiTheme="minorHAnsi" w:hAnsiTheme="minorHAnsi" w:cstheme="minorHAnsi"/>
                <w:b w:val="0"/>
                <w:bCs/>
              </w:rPr>
              <w:t xml:space="preserve"> grasp of high politics in Britain in the 1640s; p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ublications in the field of </w:t>
            </w:r>
            <w:r w:rsidR="00DC08A8">
              <w:rPr>
                <w:rFonts w:asciiTheme="minorHAnsi" w:hAnsiTheme="minorHAnsi" w:cstheme="minorHAnsi"/>
                <w:b w:val="0"/>
                <w:bCs/>
              </w:rPr>
              <w:t>seventeenth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-century political and parliamentary history </w:t>
            </w:r>
          </w:p>
        </w:tc>
      </w:tr>
      <w:tr w:rsidR="00F60452" w:rsidRPr="00CF149F" w14:paraId="5944DAAC" w14:textId="77777777" w:rsidTr="00F60452">
        <w:tc>
          <w:tcPr>
            <w:tcW w:w="2340" w:type="dxa"/>
          </w:tcPr>
          <w:p w14:paraId="68F6F631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t xml:space="preserve">Work and other relevant experience </w:t>
            </w:r>
          </w:p>
        </w:tc>
        <w:tc>
          <w:tcPr>
            <w:tcW w:w="3780" w:type="dxa"/>
          </w:tcPr>
          <w:p w14:paraId="76E7B67C" w14:textId="54AF55DA" w:rsidR="00F60452" w:rsidRPr="00CF149F" w:rsidRDefault="00DC08A8" w:rsidP="003F0B0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Excellent palaeography; e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xperience of 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researching </w:t>
            </w:r>
            <w:r w:rsidR="00655840">
              <w:rPr>
                <w:rFonts w:asciiTheme="minorHAnsi" w:hAnsiTheme="minorHAnsi" w:cstheme="minorHAnsi"/>
                <w:b w:val="0"/>
                <w:bCs/>
              </w:rPr>
              <w:t>seventeenth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>-century history using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="00A2463D">
              <w:rPr>
                <w:rFonts w:asciiTheme="minorHAnsi" w:hAnsiTheme="minorHAnsi" w:cstheme="minorHAnsi"/>
                <w:b w:val="0"/>
                <w:bCs/>
              </w:rPr>
              <w:t xml:space="preserve">manuscript and other </w:t>
            </w:r>
            <w:r w:rsidR="00A2463D">
              <w:rPr>
                <w:rFonts w:asciiTheme="minorHAnsi" w:hAnsiTheme="minorHAnsi" w:cstheme="minorHAnsi"/>
                <w:b w:val="0"/>
                <w:bCs/>
              </w:rPr>
              <w:lastRenderedPageBreak/>
              <w:t xml:space="preserve">primary </w:t>
            </w:r>
            <w:r w:rsidR="00655840">
              <w:rPr>
                <w:rFonts w:asciiTheme="minorHAnsi" w:hAnsiTheme="minorHAnsi" w:cstheme="minorHAnsi"/>
                <w:b w:val="0"/>
                <w:bCs/>
              </w:rPr>
              <w:t>sources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>;</w:t>
            </w:r>
            <w:r w:rsidR="00D21B57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="003F0B04">
              <w:rPr>
                <w:rFonts w:asciiTheme="minorHAnsi" w:hAnsiTheme="minorHAnsi" w:cstheme="minorHAnsi"/>
                <w:b w:val="0"/>
                <w:bCs/>
              </w:rPr>
              <w:t xml:space="preserve">experience of working </w:t>
            </w:r>
            <w:r w:rsidR="003F0B04" w:rsidRPr="00CF149F">
              <w:rPr>
                <w:rFonts w:asciiTheme="minorHAnsi" w:hAnsiTheme="minorHAnsi" w:cstheme="minorHAnsi"/>
                <w:b w:val="0"/>
                <w:bCs/>
              </w:rPr>
              <w:t xml:space="preserve">independently </w:t>
            </w:r>
            <w:r w:rsidR="003F0B04">
              <w:rPr>
                <w:rFonts w:asciiTheme="minorHAnsi" w:hAnsiTheme="minorHAnsi" w:cstheme="minorHAnsi"/>
                <w:b w:val="0"/>
                <w:bCs/>
              </w:rPr>
              <w:t>to</w:t>
            </w:r>
            <w:r w:rsidR="003F0B04" w:rsidRPr="00CF149F">
              <w:rPr>
                <w:rFonts w:asciiTheme="minorHAnsi" w:hAnsiTheme="minorHAnsi" w:cstheme="minorHAnsi"/>
                <w:b w:val="0"/>
                <w:bCs/>
              </w:rPr>
              <w:t xml:space="preserve"> produce written work of a high academic standard to strict deadlines</w:t>
            </w:r>
            <w:r w:rsidR="003F0B04">
              <w:rPr>
                <w:rFonts w:asciiTheme="minorHAnsi" w:hAnsiTheme="minorHAnsi" w:cstheme="minorHAnsi"/>
                <w:b w:val="0"/>
                <w:bCs/>
              </w:rPr>
              <w:t xml:space="preserve">; </w:t>
            </w:r>
            <w:r w:rsidR="00A2463D">
              <w:rPr>
                <w:rFonts w:asciiTheme="minorHAnsi" w:hAnsiTheme="minorHAnsi" w:cstheme="minorHAnsi"/>
                <w:b w:val="0"/>
                <w:bCs/>
              </w:rPr>
              <w:t xml:space="preserve">experience of </w:t>
            </w:r>
            <w:r w:rsidR="00245FBB">
              <w:rPr>
                <w:rFonts w:asciiTheme="minorHAnsi" w:hAnsiTheme="minorHAnsi" w:cstheme="minorHAnsi"/>
                <w:b w:val="0"/>
                <w:bCs/>
              </w:rPr>
              <w:t>engagement with the wider academic community e</w:t>
            </w:r>
            <w:r w:rsidR="00D21B57">
              <w:rPr>
                <w:rFonts w:asciiTheme="minorHAnsi" w:hAnsiTheme="minorHAnsi" w:cstheme="minorHAnsi"/>
                <w:b w:val="0"/>
                <w:bCs/>
              </w:rPr>
              <w:t>.</w:t>
            </w:r>
            <w:r w:rsidR="00245FBB">
              <w:rPr>
                <w:rFonts w:asciiTheme="minorHAnsi" w:hAnsiTheme="minorHAnsi" w:cstheme="minorHAnsi"/>
                <w:b w:val="0"/>
                <w:bCs/>
              </w:rPr>
              <w:t>g</w:t>
            </w:r>
            <w:r w:rsidR="00D21B57">
              <w:rPr>
                <w:rFonts w:asciiTheme="minorHAnsi" w:hAnsiTheme="minorHAnsi" w:cstheme="minorHAnsi"/>
                <w:b w:val="0"/>
                <w:bCs/>
              </w:rPr>
              <w:t>.</w:t>
            </w:r>
            <w:r w:rsidR="00245FBB">
              <w:rPr>
                <w:rFonts w:asciiTheme="minorHAnsi" w:hAnsiTheme="minorHAnsi" w:cstheme="minorHAnsi"/>
                <w:b w:val="0"/>
                <w:bCs/>
              </w:rPr>
              <w:t xml:space="preserve"> through </w:t>
            </w:r>
            <w:r w:rsidR="0044558F">
              <w:rPr>
                <w:rFonts w:asciiTheme="minorHAnsi" w:hAnsiTheme="minorHAnsi" w:cstheme="minorHAnsi"/>
                <w:b w:val="0"/>
                <w:bCs/>
              </w:rPr>
              <w:t xml:space="preserve">delivering </w:t>
            </w:r>
            <w:r w:rsidR="00E77C9B">
              <w:rPr>
                <w:rFonts w:asciiTheme="minorHAnsi" w:hAnsiTheme="minorHAnsi" w:cstheme="minorHAnsi"/>
                <w:b w:val="0"/>
                <w:bCs/>
              </w:rPr>
              <w:t>papers at or organising seminars/conferences on seventeenth-century political themes</w:t>
            </w:r>
            <w:r w:rsidR="00245FBB">
              <w:rPr>
                <w:rFonts w:asciiTheme="minorHAnsi" w:hAnsiTheme="minorHAnsi" w:cstheme="minorHAnsi"/>
                <w:b w:val="0"/>
                <w:bCs/>
              </w:rPr>
              <w:t>;</w:t>
            </w:r>
            <w:r w:rsidR="00D21B57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="000F47EE" w:rsidRPr="00CF149F">
              <w:rPr>
                <w:rFonts w:asciiTheme="minorHAnsi" w:hAnsiTheme="minorHAnsi" w:cstheme="minorHAnsi"/>
                <w:b w:val="0"/>
                <w:bCs/>
              </w:rPr>
              <w:t xml:space="preserve">familiarity with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using </w:t>
            </w:r>
            <w:r w:rsidR="000F47EE" w:rsidRPr="00CF149F">
              <w:rPr>
                <w:rFonts w:asciiTheme="minorHAnsi" w:hAnsiTheme="minorHAnsi" w:cstheme="minorHAnsi"/>
                <w:b w:val="0"/>
                <w:bCs/>
              </w:rPr>
              <w:t>Microsoft W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ord, </w:t>
            </w:r>
            <w:r w:rsidR="00DE6F18" w:rsidRPr="00CF149F">
              <w:rPr>
                <w:rFonts w:asciiTheme="minorHAnsi" w:hAnsiTheme="minorHAnsi" w:cstheme="minorHAnsi"/>
                <w:b w:val="0"/>
                <w:bCs/>
              </w:rPr>
              <w:t>PowerPoint</w:t>
            </w:r>
            <w:r w:rsidR="00AA415A" w:rsidRPr="00CF149F">
              <w:rPr>
                <w:rFonts w:asciiTheme="minorHAnsi" w:hAnsiTheme="minorHAnsi" w:cstheme="minorHAnsi"/>
                <w:b w:val="0"/>
                <w:bCs/>
              </w:rPr>
              <w:t>, Excel</w:t>
            </w:r>
          </w:p>
        </w:tc>
        <w:tc>
          <w:tcPr>
            <w:tcW w:w="2880" w:type="dxa"/>
          </w:tcPr>
          <w:p w14:paraId="5CB90747" w14:textId="5D89A454" w:rsidR="0015440F" w:rsidRPr="0015440F" w:rsidRDefault="00245FBB" w:rsidP="001544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Familiarity with </w:t>
            </w:r>
            <w:r w:rsidR="00E77C9B">
              <w:rPr>
                <w:rFonts w:asciiTheme="minorHAnsi" w:hAnsiTheme="minorHAnsi" w:cstheme="minorHAnsi"/>
              </w:rPr>
              <w:t xml:space="preserve">national and local archives relating to political and </w:t>
            </w:r>
            <w:r w:rsidR="00E77C9B">
              <w:rPr>
                <w:rFonts w:asciiTheme="minorHAnsi" w:hAnsiTheme="minorHAnsi" w:cstheme="minorHAnsi"/>
              </w:rPr>
              <w:lastRenderedPageBreak/>
              <w:t>parliamentary history in the seventeenth century;</w:t>
            </w:r>
            <w:r w:rsidR="00E77C9B" w:rsidRPr="00CF149F">
              <w:rPr>
                <w:rFonts w:asciiTheme="minorHAnsi" w:hAnsiTheme="minorHAnsi" w:cstheme="minorHAnsi"/>
              </w:rPr>
              <w:t xml:space="preserve"> </w:t>
            </w:r>
            <w:r w:rsidR="00D21B57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illingness to </w:t>
            </w:r>
            <w:r w:rsidR="001D7EBB">
              <w:rPr>
                <w:rFonts w:asciiTheme="minorHAnsi" w:hAnsiTheme="minorHAnsi" w:cstheme="minorHAnsi"/>
              </w:rPr>
              <w:t>develop partnerships and collaborations in the academic sector</w:t>
            </w:r>
            <w:r w:rsidR="001B0F74">
              <w:rPr>
                <w:rFonts w:asciiTheme="minorHAnsi" w:hAnsiTheme="minorHAnsi" w:cstheme="minorHAnsi"/>
              </w:rPr>
              <w:t>;</w:t>
            </w:r>
            <w:r w:rsidR="00D21B57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 xml:space="preserve">xperience of </w:t>
            </w:r>
            <w:r w:rsidR="001B0F74">
              <w:rPr>
                <w:rFonts w:asciiTheme="minorHAnsi" w:hAnsiTheme="minorHAnsi" w:cstheme="minorHAnsi"/>
              </w:rPr>
              <w:t>using</w:t>
            </w:r>
            <w:r w:rsidR="001B0F74" w:rsidRPr="00CF149F">
              <w:rPr>
                <w:rFonts w:asciiTheme="minorHAnsi" w:hAnsiTheme="minorHAnsi" w:cstheme="minorHAnsi"/>
              </w:rPr>
              <w:t xml:space="preserve"> social media</w:t>
            </w:r>
            <w:r w:rsidR="001B0F74">
              <w:rPr>
                <w:rFonts w:asciiTheme="minorHAnsi" w:hAnsiTheme="minorHAnsi" w:cstheme="minorHAnsi"/>
              </w:rPr>
              <w:t xml:space="preserve"> and other forms of public engagement to promote historical</w:t>
            </w:r>
            <w:r w:rsidR="00D21B5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1B0F74">
              <w:rPr>
                <w:rFonts w:asciiTheme="minorHAnsi" w:hAnsiTheme="minorHAnsi" w:cstheme="minorHAnsi"/>
              </w:rPr>
              <w:t>research</w:t>
            </w:r>
            <w:proofErr w:type="gramEnd"/>
          </w:p>
          <w:p w14:paraId="32509A86" w14:textId="41590CE7" w:rsidR="00F60452" w:rsidRPr="00CF149F" w:rsidRDefault="00F60452" w:rsidP="00447CA9">
            <w:pPr>
              <w:rPr>
                <w:rFonts w:asciiTheme="minorHAnsi" w:hAnsiTheme="minorHAnsi" w:cstheme="minorHAnsi"/>
              </w:rPr>
            </w:pPr>
          </w:p>
        </w:tc>
      </w:tr>
      <w:tr w:rsidR="00F60452" w:rsidRPr="00CF149F" w14:paraId="673F196E" w14:textId="77777777" w:rsidTr="00F60452">
        <w:trPr>
          <w:trHeight w:val="70"/>
        </w:trPr>
        <w:tc>
          <w:tcPr>
            <w:tcW w:w="2340" w:type="dxa"/>
          </w:tcPr>
          <w:p w14:paraId="4185EA13" w14:textId="77777777" w:rsidR="00F60452" w:rsidRPr="00CF149F" w:rsidRDefault="00F60452" w:rsidP="00447CA9">
            <w:pPr>
              <w:rPr>
                <w:rFonts w:asciiTheme="minorHAnsi" w:hAnsiTheme="minorHAnsi" w:cstheme="minorHAnsi"/>
                <w:b/>
              </w:rPr>
            </w:pPr>
            <w:r w:rsidRPr="00CF149F">
              <w:rPr>
                <w:rFonts w:asciiTheme="minorHAnsi" w:hAnsiTheme="minorHAnsi" w:cstheme="minorHAnsi"/>
                <w:b/>
              </w:rPr>
              <w:lastRenderedPageBreak/>
              <w:t>Personal qualities and abilities</w:t>
            </w:r>
          </w:p>
        </w:tc>
        <w:tc>
          <w:tcPr>
            <w:tcW w:w="3780" w:type="dxa"/>
          </w:tcPr>
          <w:p w14:paraId="2C4C1662" w14:textId="17E84BA0" w:rsidR="00F60452" w:rsidRPr="00CF149F" w:rsidRDefault="00FE00D3" w:rsidP="00447C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/>
              </w:rPr>
            </w:pPr>
            <w:r w:rsidRPr="00CF149F">
              <w:rPr>
                <w:rFonts w:asciiTheme="minorHAnsi" w:hAnsiTheme="minorHAnsi" w:cstheme="minorHAnsi"/>
                <w:b w:val="0"/>
                <w:bCs/>
              </w:rPr>
              <w:t>The capacity</w:t>
            </w:r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 to work co-operatively with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 xml:space="preserve"> a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small </w:t>
            </w:r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>team of professional historians</w:t>
            </w:r>
            <w:r w:rsidR="00A2463D">
              <w:rPr>
                <w:rFonts w:asciiTheme="minorHAnsi" w:hAnsiTheme="minorHAnsi" w:cstheme="minorHAnsi"/>
                <w:b w:val="0"/>
                <w:bCs/>
              </w:rPr>
              <w:t xml:space="preserve">; </w:t>
            </w:r>
            <w:r w:rsidR="00DC08A8">
              <w:rPr>
                <w:rFonts w:asciiTheme="minorHAnsi" w:hAnsiTheme="minorHAnsi" w:cstheme="minorHAnsi"/>
                <w:b w:val="0"/>
                <w:bCs/>
              </w:rPr>
              <w:t xml:space="preserve">willingness to travel to national and local archives; </w:t>
            </w:r>
            <w:r w:rsidR="00C76351">
              <w:rPr>
                <w:rFonts w:asciiTheme="minorHAnsi" w:hAnsiTheme="minorHAnsi" w:cstheme="minorHAnsi"/>
                <w:b w:val="0"/>
                <w:bCs/>
              </w:rPr>
              <w:t xml:space="preserve">excellent communication skills; </w:t>
            </w:r>
            <w:r w:rsidRPr="00CF149F">
              <w:rPr>
                <w:rFonts w:asciiTheme="minorHAnsi" w:hAnsiTheme="minorHAnsi" w:cstheme="minorHAnsi"/>
                <w:b w:val="0"/>
                <w:bCs/>
              </w:rPr>
              <w:t xml:space="preserve">willingness </w:t>
            </w:r>
            <w:r w:rsidR="00F576E3" w:rsidRPr="00CF149F">
              <w:rPr>
                <w:rFonts w:asciiTheme="minorHAnsi" w:hAnsiTheme="minorHAnsi" w:cstheme="minorHAnsi"/>
                <w:b w:val="0"/>
                <w:bCs/>
              </w:rPr>
              <w:t xml:space="preserve">to </w:t>
            </w:r>
            <w:r w:rsidR="003D3972" w:rsidRPr="00CF149F">
              <w:rPr>
                <w:rFonts w:asciiTheme="minorHAnsi" w:hAnsiTheme="minorHAnsi" w:cstheme="minorHAnsi"/>
                <w:b w:val="0"/>
                <w:bCs/>
              </w:rPr>
              <w:t xml:space="preserve">engage with the </w:t>
            </w:r>
            <w:proofErr w:type="gramStart"/>
            <w:r w:rsidR="00F60452" w:rsidRPr="00CF149F">
              <w:rPr>
                <w:rFonts w:asciiTheme="minorHAnsi" w:hAnsiTheme="minorHAnsi" w:cstheme="minorHAnsi"/>
                <w:b w:val="0"/>
                <w:bCs/>
              </w:rPr>
              <w:t>general public</w:t>
            </w:r>
            <w:proofErr w:type="gramEnd"/>
            <w:r w:rsidR="00AA33B9" w:rsidRPr="00CF149F">
              <w:rPr>
                <w:rFonts w:asciiTheme="minorHAnsi" w:hAnsiTheme="minorHAnsi" w:cstheme="minorHAnsi"/>
                <w:b w:val="0"/>
                <w:bCs/>
              </w:rPr>
              <w:t xml:space="preserve"> and media</w:t>
            </w:r>
          </w:p>
        </w:tc>
        <w:tc>
          <w:tcPr>
            <w:tcW w:w="2880" w:type="dxa"/>
          </w:tcPr>
          <w:p w14:paraId="7E037F7F" w14:textId="50204D06" w:rsidR="00F60452" w:rsidRPr="00CF149F" w:rsidRDefault="00F60452" w:rsidP="00447CA9">
            <w:pPr>
              <w:rPr>
                <w:rFonts w:asciiTheme="minorHAnsi" w:hAnsiTheme="minorHAnsi" w:cstheme="minorHAnsi"/>
              </w:rPr>
            </w:pPr>
          </w:p>
        </w:tc>
      </w:tr>
    </w:tbl>
    <w:p w14:paraId="7ABF792F" w14:textId="77777777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1E98F351" w14:textId="341EF84D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This </w:t>
      </w:r>
      <w:r w:rsidR="00AF4C5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full-time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appointment is 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initially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for a fixed term of th</w:t>
      </w:r>
      <w:r w:rsidR="00565CD6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ree years commencing on poin</w:t>
      </w:r>
      <w:r w:rsidR="00447CA9">
        <w:rPr>
          <w:rFonts w:asciiTheme="minorHAnsi" w:hAnsiTheme="minorHAnsi" w:cstheme="minorHAnsi"/>
          <w:b/>
          <w:i/>
          <w:iCs/>
          <w:sz w:val="24"/>
          <w:szCs w:val="24"/>
        </w:rPr>
        <w:t>t</w:t>
      </w:r>
      <w:r w:rsidR="00565CD6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4D3F0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16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of 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our </w:t>
      </w:r>
      <w:r w:rsidR="004B404C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pay scale (cur</w:t>
      </w:r>
      <w:r w:rsidR="00565CD6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rently </w:t>
      </w:r>
      <w:r w:rsidR="004D3F0F">
        <w:rPr>
          <w:rFonts w:asciiTheme="minorHAnsi" w:hAnsiTheme="minorHAnsi" w:cstheme="minorHAnsi"/>
          <w:b/>
          <w:i/>
          <w:iCs/>
          <w:sz w:val="24"/>
          <w:szCs w:val="24"/>
        </w:rPr>
        <w:t>£33,621</w:t>
      </w:r>
      <w:r w:rsidR="00447CA9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per a</w:t>
      </w:r>
      <w:r w:rsidR="005D5DEF">
        <w:rPr>
          <w:rFonts w:asciiTheme="minorHAnsi" w:hAnsiTheme="minorHAnsi" w:cstheme="minorHAnsi"/>
          <w:b/>
          <w:i/>
          <w:iCs/>
          <w:sz w:val="24"/>
          <w:szCs w:val="24"/>
        </w:rPr>
        <w:t>nnum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) based</w:t>
      </w:r>
      <w:r w:rsidR="0018372C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on </w:t>
      </w:r>
      <w:r w:rsidR="0015440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previous </w:t>
      </w:r>
      <w:r w:rsidR="00AF4C5D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="000162E4">
        <w:rPr>
          <w:rFonts w:asciiTheme="minorHAnsi" w:hAnsiTheme="minorHAnsi" w:cstheme="minorHAnsi"/>
          <w:b/>
          <w:i/>
          <w:iCs/>
          <w:sz w:val="24"/>
          <w:szCs w:val="24"/>
        </w:rPr>
        <w:t>xperience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0162E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There will be a</w:t>
      </w:r>
      <w:r w:rsidR="006E77F4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probationary period of eleven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months from commencement. The post carries eligibility to join the Unive</w:t>
      </w:r>
      <w:r w:rsidR="00F576E3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rsities Superannuation Scheme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F576E3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EC054A">
        <w:rPr>
          <w:rFonts w:asciiTheme="minorHAnsi" w:hAnsiTheme="minorHAnsi" w:cstheme="minorHAnsi"/>
          <w:b/>
          <w:i/>
          <w:iCs/>
          <w:sz w:val="24"/>
          <w:szCs w:val="24"/>
        </w:rPr>
        <w:t>Hours are 35 hours per week and a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nnual leave is 30 working days </w:t>
      </w:r>
      <w:r w:rsidR="000D49E9">
        <w:rPr>
          <w:rFonts w:asciiTheme="minorHAnsi" w:hAnsiTheme="minorHAnsi" w:cstheme="minorHAnsi"/>
          <w:b/>
          <w:i/>
          <w:iCs/>
          <w:sz w:val="24"/>
          <w:szCs w:val="24"/>
        </w:rPr>
        <w:t>plus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public holidays and dates in line with the closure of the Senate House offices of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the University of London. The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appointment may be extended </w:t>
      </w:r>
      <w:proofErr w:type="gramStart"/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at</w:t>
      </w:r>
      <w:proofErr w:type="gramEnd"/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the end o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f the term subject to a 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review by t</w:t>
      </w:r>
      <w:r w:rsidR="000F47EE" w:rsidRPr="00CF149F">
        <w:rPr>
          <w:rFonts w:asciiTheme="minorHAnsi" w:hAnsiTheme="minorHAnsi" w:cstheme="minorHAnsi"/>
          <w:b/>
          <w:i/>
          <w:iCs/>
          <w:sz w:val="24"/>
          <w:szCs w:val="24"/>
        </w:rPr>
        <w:t>he Editorial Board</w:t>
      </w:r>
      <w:r w:rsidRPr="00CF149F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6CBB2BFC" w14:textId="77777777" w:rsidR="00F60452" w:rsidRPr="00CF149F" w:rsidRDefault="00F60452" w:rsidP="00447CA9">
      <w:pPr>
        <w:pStyle w:val="BodyText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3936046" w14:textId="77777777" w:rsidR="00F60452" w:rsidRPr="00CF149F" w:rsidRDefault="001D2A91" w:rsidP="001E72FB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F149F">
        <w:rPr>
          <w:rFonts w:asciiTheme="minorHAnsi" w:hAnsiTheme="minorHAnsi" w:cstheme="minorHAnsi"/>
          <w:b/>
          <w:sz w:val="24"/>
          <w:szCs w:val="24"/>
        </w:rPr>
        <w:t>A</w:t>
      </w:r>
      <w:r w:rsidR="00F60452" w:rsidRPr="00CF149F">
        <w:rPr>
          <w:rFonts w:asciiTheme="minorHAnsi" w:hAnsiTheme="minorHAnsi" w:cstheme="minorHAnsi"/>
          <w:b/>
          <w:sz w:val="24"/>
          <w:szCs w:val="24"/>
        </w:rPr>
        <w:t>pplications</w:t>
      </w:r>
    </w:p>
    <w:p w14:paraId="1E17E334" w14:textId="7475296E" w:rsidR="00B10362" w:rsidRPr="00772067" w:rsidRDefault="00F6045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CF149F">
        <w:rPr>
          <w:rFonts w:asciiTheme="minorHAnsi" w:hAnsiTheme="minorHAnsi" w:cstheme="minorHAnsi"/>
          <w:sz w:val="24"/>
          <w:szCs w:val="24"/>
        </w:rPr>
        <w:t>If you would like to discus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s any aspect of the </w:t>
      </w:r>
      <w:proofErr w:type="gramStart"/>
      <w:r w:rsidR="003D3972" w:rsidRPr="00CF149F">
        <w:rPr>
          <w:rFonts w:asciiTheme="minorHAnsi" w:hAnsiTheme="minorHAnsi" w:cstheme="minorHAnsi"/>
          <w:sz w:val="24"/>
          <w:szCs w:val="24"/>
        </w:rPr>
        <w:t>appointment</w:t>
      </w:r>
      <w:proofErr w:type="gramEnd"/>
      <w:r w:rsidR="003D3972" w:rsidRPr="00CF149F">
        <w:rPr>
          <w:rFonts w:asciiTheme="minorHAnsi" w:hAnsiTheme="minorHAnsi" w:cstheme="minorHAnsi"/>
          <w:sz w:val="24"/>
          <w:szCs w:val="24"/>
        </w:rPr>
        <w:t xml:space="preserve"> please contact the </w:t>
      </w:r>
      <w:r w:rsidR="000162E4">
        <w:rPr>
          <w:rFonts w:asciiTheme="minorHAnsi" w:hAnsiTheme="minorHAnsi" w:cstheme="minorHAnsi"/>
          <w:sz w:val="24"/>
          <w:szCs w:val="24"/>
        </w:rPr>
        <w:t xml:space="preserve">History of Parliament’s </w:t>
      </w:r>
      <w:r w:rsidR="00EC054A">
        <w:rPr>
          <w:rFonts w:asciiTheme="minorHAnsi" w:hAnsiTheme="minorHAnsi" w:cstheme="minorHAnsi"/>
          <w:sz w:val="24"/>
          <w:szCs w:val="24"/>
        </w:rPr>
        <w:t>d</w:t>
      </w:r>
      <w:r w:rsidR="006E77F4" w:rsidRPr="00CF149F">
        <w:rPr>
          <w:rFonts w:asciiTheme="minorHAnsi" w:hAnsiTheme="minorHAnsi" w:cstheme="minorHAnsi"/>
          <w:sz w:val="24"/>
          <w:szCs w:val="24"/>
        </w:rPr>
        <w:t>irector</w:t>
      </w:r>
      <w:r w:rsidRPr="00CF149F">
        <w:rPr>
          <w:rFonts w:asciiTheme="minorHAnsi" w:hAnsiTheme="minorHAnsi" w:cstheme="minorHAnsi"/>
          <w:sz w:val="24"/>
          <w:szCs w:val="24"/>
        </w:rPr>
        <w:t xml:space="preserve"> Dr </w:t>
      </w:r>
      <w:r w:rsidR="00447CA9">
        <w:rPr>
          <w:rFonts w:asciiTheme="minorHAnsi" w:hAnsiTheme="minorHAnsi" w:cstheme="minorHAnsi"/>
          <w:sz w:val="24"/>
          <w:szCs w:val="24"/>
        </w:rPr>
        <w:t>Jennifer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447CA9">
        <w:rPr>
          <w:rFonts w:asciiTheme="minorHAnsi" w:hAnsiTheme="minorHAnsi" w:cstheme="minorHAnsi"/>
          <w:sz w:val="24"/>
          <w:szCs w:val="24"/>
        </w:rPr>
        <w:t>Davey a</w:t>
      </w:r>
      <w:r w:rsidR="003D3972" w:rsidRPr="00CF149F">
        <w:rPr>
          <w:rFonts w:asciiTheme="minorHAnsi" w:hAnsiTheme="minorHAnsi" w:cstheme="minorHAnsi"/>
          <w:sz w:val="24"/>
          <w:szCs w:val="24"/>
        </w:rPr>
        <w:t>t</w:t>
      </w:r>
      <w:r w:rsidR="00447CA9">
        <w:rPr>
          <w:rFonts w:asciiTheme="minorHAnsi" w:hAnsiTheme="minorHAnsi" w:cstheme="minorHAnsi"/>
          <w:sz w:val="24"/>
          <w:szCs w:val="24"/>
        </w:rPr>
        <w:t xml:space="preserve"> </w:t>
      </w:r>
      <w:r w:rsidR="00447CA9">
        <w:rPr>
          <w:rFonts w:asciiTheme="minorHAnsi" w:hAnsiTheme="minorHAnsi" w:cstheme="minorHAnsi"/>
          <w:sz w:val="24"/>
          <w:szCs w:val="24"/>
          <w:u w:val="single"/>
        </w:rPr>
        <w:t>jdavey</w:t>
      </w:r>
      <w:r w:rsidR="003D3972" w:rsidRPr="00CF149F">
        <w:rPr>
          <w:rFonts w:asciiTheme="minorHAnsi" w:hAnsiTheme="minorHAnsi" w:cstheme="minorHAnsi"/>
          <w:sz w:val="24"/>
          <w:szCs w:val="24"/>
          <w:u w:val="single"/>
        </w:rPr>
        <w:t>@histparl.ac.uk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or</w:t>
      </w:r>
      <w:r w:rsidR="000D49E9">
        <w:rPr>
          <w:rFonts w:asciiTheme="minorHAnsi" w:hAnsiTheme="minorHAnsi" w:cstheme="minorHAnsi"/>
          <w:sz w:val="24"/>
          <w:szCs w:val="24"/>
        </w:rPr>
        <w:t xml:space="preserve"> 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the </w:t>
      </w:r>
      <w:r w:rsidR="00DC08A8">
        <w:rPr>
          <w:rFonts w:asciiTheme="minorHAnsi" w:hAnsiTheme="minorHAnsi" w:cstheme="minorHAnsi"/>
          <w:sz w:val="24"/>
          <w:szCs w:val="24"/>
        </w:rPr>
        <w:t>1640-1660</w:t>
      </w:r>
      <w:r w:rsidR="00A10AE0">
        <w:rPr>
          <w:rFonts w:asciiTheme="minorHAnsi" w:hAnsiTheme="minorHAnsi" w:cstheme="minorHAnsi"/>
          <w:sz w:val="24"/>
          <w:szCs w:val="24"/>
        </w:rPr>
        <w:t xml:space="preserve"> </w:t>
      </w:r>
      <w:r w:rsidR="003D3972" w:rsidRPr="00CF149F">
        <w:rPr>
          <w:rFonts w:asciiTheme="minorHAnsi" w:hAnsiTheme="minorHAnsi" w:cstheme="minorHAnsi"/>
          <w:sz w:val="24"/>
          <w:szCs w:val="24"/>
        </w:rPr>
        <w:t>project</w:t>
      </w:r>
      <w:r w:rsidR="000D49E9">
        <w:rPr>
          <w:rFonts w:asciiTheme="minorHAnsi" w:hAnsiTheme="minorHAnsi" w:cstheme="minorHAnsi"/>
          <w:sz w:val="24"/>
          <w:szCs w:val="24"/>
        </w:rPr>
        <w:t>’s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6E77F4" w:rsidRPr="00CF149F">
        <w:rPr>
          <w:rFonts w:asciiTheme="minorHAnsi" w:hAnsiTheme="minorHAnsi" w:cstheme="minorHAnsi"/>
          <w:sz w:val="24"/>
          <w:szCs w:val="24"/>
        </w:rPr>
        <w:t>editor</w:t>
      </w:r>
      <w:r w:rsidR="000D49E9">
        <w:rPr>
          <w:rFonts w:asciiTheme="minorHAnsi" w:hAnsiTheme="minorHAnsi" w:cstheme="minorHAnsi"/>
          <w:sz w:val="24"/>
          <w:szCs w:val="24"/>
        </w:rPr>
        <w:t>,</w:t>
      </w:r>
      <w:r w:rsidR="003D3972" w:rsidRPr="00CF149F">
        <w:rPr>
          <w:rFonts w:asciiTheme="minorHAnsi" w:hAnsiTheme="minorHAnsi" w:cstheme="minorHAnsi"/>
          <w:sz w:val="24"/>
          <w:szCs w:val="24"/>
        </w:rPr>
        <w:t xml:space="preserve"> </w:t>
      </w:r>
      <w:hyperlink r:id="rId6" w:history="1">
        <w:r w:rsidR="00DC08A8" w:rsidRPr="00D91E5B">
          <w:rPr>
            <w:rStyle w:val="Hyperlink"/>
            <w:rFonts w:asciiTheme="minorHAnsi" w:hAnsiTheme="minorHAnsi" w:cstheme="minorHAnsi"/>
            <w:sz w:val="24"/>
            <w:szCs w:val="24"/>
          </w:rPr>
          <w:t>dscott@histparl.ac.uk</w:t>
        </w:r>
      </w:hyperlink>
    </w:p>
    <w:p w14:paraId="412AA671" w14:textId="77777777" w:rsidR="003D3972" w:rsidRPr="00CF149F" w:rsidRDefault="003D397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19CAC518" w14:textId="77777777" w:rsidR="00A3279A" w:rsidRDefault="00F60452" w:rsidP="00447CA9">
      <w:pPr>
        <w:pStyle w:val="BodyText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F149F">
        <w:rPr>
          <w:rFonts w:asciiTheme="minorHAnsi" w:hAnsiTheme="minorHAnsi" w:cstheme="minorHAnsi"/>
          <w:sz w:val="24"/>
          <w:szCs w:val="24"/>
        </w:rPr>
        <w:t xml:space="preserve">Please </w:t>
      </w:r>
      <w:r w:rsidR="000162E4">
        <w:rPr>
          <w:rFonts w:asciiTheme="minorHAnsi" w:hAnsiTheme="minorHAnsi" w:cstheme="minorHAnsi"/>
          <w:sz w:val="24"/>
          <w:szCs w:val="24"/>
        </w:rPr>
        <w:t>email</w:t>
      </w:r>
      <w:r w:rsidRPr="00CF149F">
        <w:rPr>
          <w:rFonts w:asciiTheme="minorHAnsi" w:hAnsiTheme="minorHAnsi" w:cstheme="minorHAnsi"/>
          <w:sz w:val="24"/>
          <w:szCs w:val="24"/>
        </w:rPr>
        <w:t xml:space="preserve"> </w:t>
      </w:r>
      <w:r w:rsidR="000162E4">
        <w:rPr>
          <w:rFonts w:asciiTheme="minorHAnsi" w:hAnsiTheme="minorHAnsi" w:cstheme="minorHAnsi"/>
          <w:sz w:val="24"/>
          <w:szCs w:val="24"/>
        </w:rPr>
        <w:t xml:space="preserve">a </w:t>
      </w:r>
      <w:r w:rsidR="00E92338">
        <w:rPr>
          <w:rFonts w:asciiTheme="minorHAnsi" w:hAnsiTheme="minorHAnsi" w:cstheme="minorHAnsi"/>
          <w:sz w:val="24"/>
          <w:szCs w:val="24"/>
        </w:rPr>
        <w:t xml:space="preserve">completed application form, </w:t>
      </w:r>
      <w:r w:rsidR="00AF4C5D">
        <w:rPr>
          <w:rFonts w:asciiTheme="minorHAnsi" w:hAnsiTheme="minorHAnsi" w:cstheme="minorHAnsi"/>
          <w:sz w:val="24"/>
          <w:szCs w:val="24"/>
        </w:rPr>
        <w:t>recent</w:t>
      </w:r>
      <w:r w:rsidR="000162E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162E4">
        <w:rPr>
          <w:rFonts w:asciiTheme="minorHAnsi" w:hAnsiTheme="minorHAnsi" w:cstheme="minorHAnsi"/>
          <w:sz w:val="24"/>
          <w:szCs w:val="24"/>
        </w:rPr>
        <w:t>CV</w:t>
      </w:r>
      <w:proofErr w:type="gramEnd"/>
      <w:r w:rsidR="000162E4">
        <w:rPr>
          <w:rFonts w:asciiTheme="minorHAnsi" w:hAnsiTheme="minorHAnsi" w:cstheme="minorHAnsi"/>
          <w:sz w:val="24"/>
          <w:szCs w:val="24"/>
        </w:rPr>
        <w:t xml:space="preserve"> and a letter of </w:t>
      </w:r>
      <w:r w:rsidR="000D49E9">
        <w:rPr>
          <w:rFonts w:asciiTheme="minorHAnsi" w:hAnsiTheme="minorHAnsi" w:cstheme="minorHAnsi"/>
          <w:sz w:val="24"/>
          <w:szCs w:val="24"/>
        </w:rPr>
        <w:t xml:space="preserve">no more than </w:t>
      </w:r>
      <w:r w:rsidR="000162E4">
        <w:rPr>
          <w:rFonts w:asciiTheme="minorHAnsi" w:hAnsiTheme="minorHAnsi" w:cstheme="minorHAnsi"/>
          <w:sz w:val="24"/>
          <w:szCs w:val="24"/>
        </w:rPr>
        <w:t>two A4 pages outlining you</w:t>
      </w:r>
      <w:r w:rsidR="00B10362">
        <w:rPr>
          <w:rFonts w:asciiTheme="minorHAnsi" w:hAnsiTheme="minorHAnsi" w:cstheme="minorHAnsi"/>
          <w:sz w:val="24"/>
          <w:szCs w:val="24"/>
        </w:rPr>
        <w:t xml:space="preserve">r interest in the post </w:t>
      </w:r>
      <w:r w:rsidR="000162E4">
        <w:rPr>
          <w:rFonts w:asciiTheme="minorHAnsi" w:hAnsiTheme="minorHAnsi" w:cstheme="minorHAnsi"/>
          <w:sz w:val="24"/>
          <w:szCs w:val="24"/>
        </w:rPr>
        <w:t xml:space="preserve">to the office manager, </w:t>
      </w:r>
      <w:hyperlink r:id="rId7" w:history="1">
        <w:r w:rsidR="00E92338" w:rsidRPr="00E14AF2">
          <w:rPr>
            <w:rStyle w:val="Hyperlink"/>
            <w:rFonts w:asciiTheme="minorHAnsi" w:hAnsiTheme="minorHAnsi" w:cstheme="minorHAnsi"/>
            <w:sz w:val="24"/>
            <w:szCs w:val="24"/>
          </w:rPr>
          <w:t>atucker@histparl.ac.uk</w:t>
        </w:r>
      </w:hyperlink>
      <w:r w:rsidR="00E92338">
        <w:rPr>
          <w:rFonts w:asciiTheme="minorHAnsi" w:hAnsiTheme="minorHAnsi" w:cstheme="minorHAnsi"/>
          <w:sz w:val="24"/>
          <w:szCs w:val="24"/>
        </w:rPr>
        <w:t xml:space="preserve"> </w:t>
      </w:r>
      <w:r w:rsidR="0045661A">
        <w:rPr>
          <w:rFonts w:asciiTheme="minorHAnsi" w:hAnsiTheme="minorHAnsi" w:cstheme="minorHAnsi"/>
          <w:sz w:val="24"/>
          <w:szCs w:val="24"/>
        </w:rPr>
        <w:t xml:space="preserve">by </w:t>
      </w:r>
      <w:r w:rsidR="004D3F0F">
        <w:rPr>
          <w:rFonts w:asciiTheme="minorHAnsi" w:hAnsiTheme="minorHAnsi" w:cstheme="minorHAnsi"/>
          <w:b/>
          <w:bCs/>
          <w:sz w:val="24"/>
          <w:szCs w:val="24"/>
          <w:u w:val="single"/>
        </w:rPr>
        <w:t>14 June 2024</w:t>
      </w:r>
      <w:r w:rsidR="006E77F4" w:rsidRPr="00CF149F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B0076B9" w14:textId="77777777" w:rsidR="00A3279A" w:rsidRDefault="00A3279A" w:rsidP="00447CA9">
      <w:pPr>
        <w:pStyle w:val="BodyText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3684142" w14:textId="25286D93" w:rsidR="00F05E1D" w:rsidRDefault="002821D5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Shortlisted </w:t>
      </w:r>
      <w:r w:rsidR="006E77F4" w:rsidRPr="00CF149F">
        <w:rPr>
          <w:rFonts w:asciiTheme="minorHAnsi" w:hAnsiTheme="minorHAnsi" w:cstheme="minorHAnsi"/>
          <w:sz w:val="24"/>
          <w:szCs w:val="24"/>
        </w:rPr>
        <w:t xml:space="preserve">candidates will be asked to </w:t>
      </w:r>
      <w:r w:rsidR="00F60452" w:rsidRPr="00CF149F">
        <w:rPr>
          <w:rFonts w:asciiTheme="minorHAnsi" w:hAnsiTheme="minorHAnsi" w:cstheme="minorHAnsi"/>
          <w:sz w:val="24"/>
          <w:szCs w:val="24"/>
        </w:rPr>
        <w:t xml:space="preserve">submit </w:t>
      </w:r>
      <w:r w:rsidR="00EA60FA">
        <w:rPr>
          <w:rFonts w:asciiTheme="minorHAnsi" w:hAnsiTheme="minorHAnsi" w:cstheme="minorHAnsi"/>
          <w:sz w:val="24"/>
          <w:szCs w:val="24"/>
        </w:rPr>
        <w:t>one</w:t>
      </w:r>
      <w:r w:rsidR="00E92338">
        <w:rPr>
          <w:rFonts w:asciiTheme="minorHAnsi" w:hAnsiTheme="minorHAnsi" w:cstheme="minorHAnsi"/>
          <w:sz w:val="24"/>
          <w:szCs w:val="24"/>
        </w:rPr>
        <w:t xml:space="preserve"> </w:t>
      </w:r>
      <w:r w:rsidR="006E77F4" w:rsidRPr="00CF149F">
        <w:rPr>
          <w:rFonts w:asciiTheme="minorHAnsi" w:hAnsiTheme="minorHAnsi" w:cstheme="minorHAnsi"/>
          <w:sz w:val="24"/>
          <w:szCs w:val="24"/>
        </w:rPr>
        <w:t xml:space="preserve">recent piece of written work </w:t>
      </w:r>
      <w:r w:rsidR="00EA60FA">
        <w:rPr>
          <w:rFonts w:asciiTheme="minorHAnsi" w:hAnsiTheme="minorHAnsi" w:cstheme="minorHAnsi"/>
          <w:sz w:val="24"/>
          <w:szCs w:val="24"/>
        </w:rPr>
        <w:t xml:space="preserve">and </w:t>
      </w:r>
      <w:r w:rsidR="00F05E1D">
        <w:rPr>
          <w:rFonts w:asciiTheme="minorHAnsi" w:hAnsiTheme="minorHAnsi" w:cstheme="minorHAnsi"/>
          <w:sz w:val="24"/>
          <w:szCs w:val="24"/>
        </w:rPr>
        <w:t>complete a short research exercise. Interviews will be held</w:t>
      </w:r>
      <w:r w:rsidR="00E92338">
        <w:rPr>
          <w:rFonts w:asciiTheme="minorHAnsi" w:hAnsiTheme="minorHAnsi" w:cstheme="minorHAnsi"/>
          <w:sz w:val="24"/>
          <w:szCs w:val="24"/>
        </w:rPr>
        <w:t xml:space="preserve"> in-</w:t>
      </w:r>
      <w:proofErr w:type="gramStart"/>
      <w:r w:rsidR="00E92338">
        <w:rPr>
          <w:rFonts w:asciiTheme="minorHAnsi" w:hAnsiTheme="minorHAnsi" w:cstheme="minorHAnsi"/>
          <w:sz w:val="24"/>
          <w:szCs w:val="24"/>
        </w:rPr>
        <w:t>person</w:t>
      </w:r>
      <w:proofErr w:type="gramEnd"/>
      <w:r w:rsidR="00E9233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B02D19" w14:textId="47D64D82" w:rsidR="00E92338" w:rsidRDefault="00E92338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London on </w:t>
      </w:r>
      <w:r w:rsidR="004D3F0F">
        <w:rPr>
          <w:rFonts w:asciiTheme="minorHAnsi" w:hAnsiTheme="minorHAnsi" w:cstheme="minorHAnsi"/>
          <w:b/>
          <w:bCs/>
          <w:sz w:val="24"/>
          <w:szCs w:val="24"/>
        </w:rPr>
        <w:t>26 July 2024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B49E9B" w14:textId="77777777" w:rsidR="00E92338" w:rsidRDefault="00E92338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1C400AAE" w14:textId="779C195F" w:rsidR="00997881" w:rsidRPr="00CF149F" w:rsidRDefault="00F60452" w:rsidP="00447CA9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CF149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sectPr w:rsidR="00997881" w:rsidRPr="00CF149F" w:rsidSect="00A4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81"/>
    <w:rsid w:val="000116EE"/>
    <w:rsid w:val="000162E4"/>
    <w:rsid w:val="00043089"/>
    <w:rsid w:val="000577EA"/>
    <w:rsid w:val="000B1538"/>
    <w:rsid w:val="000D1584"/>
    <w:rsid w:val="000D49E9"/>
    <w:rsid w:val="000E05B8"/>
    <w:rsid w:val="000F2AB8"/>
    <w:rsid w:val="000F47EE"/>
    <w:rsid w:val="00140708"/>
    <w:rsid w:val="00142282"/>
    <w:rsid w:val="0015440F"/>
    <w:rsid w:val="001737AD"/>
    <w:rsid w:val="0018372C"/>
    <w:rsid w:val="001848DD"/>
    <w:rsid w:val="001937CF"/>
    <w:rsid w:val="001B0F74"/>
    <w:rsid w:val="001B3A67"/>
    <w:rsid w:val="001D1D9C"/>
    <w:rsid w:val="001D2A91"/>
    <w:rsid w:val="001D7EBB"/>
    <w:rsid w:val="001E72FB"/>
    <w:rsid w:val="00245FBB"/>
    <w:rsid w:val="0027124E"/>
    <w:rsid w:val="002727E9"/>
    <w:rsid w:val="002821D5"/>
    <w:rsid w:val="002A50AC"/>
    <w:rsid w:val="002B6A1C"/>
    <w:rsid w:val="002D488F"/>
    <w:rsid w:val="002D4A99"/>
    <w:rsid w:val="003231E2"/>
    <w:rsid w:val="00341D7F"/>
    <w:rsid w:val="003549DA"/>
    <w:rsid w:val="00371715"/>
    <w:rsid w:val="003838A1"/>
    <w:rsid w:val="00387550"/>
    <w:rsid w:val="00391599"/>
    <w:rsid w:val="00393070"/>
    <w:rsid w:val="003A4055"/>
    <w:rsid w:val="003D0F32"/>
    <w:rsid w:val="003D3972"/>
    <w:rsid w:val="003F0B04"/>
    <w:rsid w:val="0040411C"/>
    <w:rsid w:val="0044558F"/>
    <w:rsid w:val="00447CA9"/>
    <w:rsid w:val="0045661A"/>
    <w:rsid w:val="00461122"/>
    <w:rsid w:val="00473D4B"/>
    <w:rsid w:val="004B404C"/>
    <w:rsid w:val="004B64F2"/>
    <w:rsid w:val="004D3F0F"/>
    <w:rsid w:val="004D6BC2"/>
    <w:rsid w:val="004E494C"/>
    <w:rsid w:val="004F2D8A"/>
    <w:rsid w:val="004F5084"/>
    <w:rsid w:val="005049DA"/>
    <w:rsid w:val="005164D9"/>
    <w:rsid w:val="005216C1"/>
    <w:rsid w:val="00534331"/>
    <w:rsid w:val="00565CD6"/>
    <w:rsid w:val="005664F0"/>
    <w:rsid w:val="00596F15"/>
    <w:rsid w:val="005B4E97"/>
    <w:rsid w:val="005C2A8B"/>
    <w:rsid w:val="005C5C5E"/>
    <w:rsid w:val="005C61EA"/>
    <w:rsid w:val="005D5DEF"/>
    <w:rsid w:val="00605993"/>
    <w:rsid w:val="00621A58"/>
    <w:rsid w:val="006424B3"/>
    <w:rsid w:val="00655840"/>
    <w:rsid w:val="00665B41"/>
    <w:rsid w:val="00687714"/>
    <w:rsid w:val="00690E07"/>
    <w:rsid w:val="00694EB1"/>
    <w:rsid w:val="006A05C5"/>
    <w:rsid w:val="006B53B9"/>
    <w:rsid w:val="006E77F4"/>
    <w:rsid w:val="00700F7D"/>
    <w:rsid w:val="00712EA1"/>
    <w:rsid w:val="00742CB1"/>
    <w:rsid w:val="00751C19"/>
    <w:rsid w:val="00772067"/>
    <w:rsid w:val="007B358E"/>
    <w:rsid w:val="007C3870"/>
    <w:rsid w:val="007E7434"/>
    <w:rsid w:val="0082257F"/>
    <w:rsid w:val="00841CE7"/>
    <w:rsid w:val="00851D34"/>
    <w:rsid w:val="0085318E"/>
    <w:rsid w:val="00867EDC"/>
    <w:rsid w:val="008845B6"/>
    <w:rsid w:val="008854CB"/>
    <w:rsid w:val="008A3354"/>
    <w:rsid w:val="008B33FE"/>
    <w:rsid w:val="008D544F"/>
    <w:rsid w:val="00901755"/>
    <w:rsid w:val="00901A57"/>
    <w:rsid w:val="00902DF2"/>
    <w:rsid w:val="00925D85"/>
    <w:rsid w:val="00927E64"/>
    <w:rsid w:val="00962797"/>
    <w:rsid w:val="00972D0C"/>
    <w:rsid w:val="0099728E"/>
    <w:rsid w:val="00997710"/>
    <w:rsid w:val="00997881"/>
    <w:rsid w:val="009A29D3"/>
    <w:rsid w:val="009A59E6"/>
    <w:rsid w:val="009C3818"/>
    <w:rsid w:val="009C46B5"/>
    <w:rsid w:val="009D6DC1"/>
    <w:rsid w:val="009F5BBE"/>
    <w:rsid w:val="00A10AE0"/>
    <w:rsid w:val="00A221BB"/>
    <w:rsid w:val="00A2463D"/>
    <w:rsid w:val="00A31370"/>
    <w:rsid w:val="00A3279A"/>
    <w:rsid w:val="00A40309"/>
    <w:rsid w:val="00A42BFF"/>
    <w:rsid w:val="00A53C3E"/>
    <w:rsid w:val="00A63A1A"/>
    <w:rsid w:val="00A676E1"/>
    <w:rsid w:val="00A97371"/>
    <w:rsid w:val="00AA33B9"/>
    <w:rsid w:val="00AA415A"/>
    <w:rsid w:val="00AE3332"/>
    <w:rsid w:val="00AF3B44"/>
    <w:rsid w:val="00AF4C5D"/>
    <w:rsid w:val="00B0786B"/>
    <w:rsid w:val="00B10362"/>
    <w:rsid w:val="00B1339B"/>
    <w:rsid w:val="00B30075"/>
    <w:rsid w:val="00B31B59"/>
    <w:rsid w:val="00B6577A"/>
    <w:rsid w:val="00B703F9"/>
    <w:rsid w:val="00B737C9"/>
    <w:rsid w:val="00B80D25"/>
    <w:rsid w:val="00B86B11"/>
    <w:rsid w:val="00B96AB6"/>
    <w:rsid w:val="00BA2534"/>
    <w:rsid w:val="00BE3A7E"/>
    <w:rsid w:val="00BF2BE6"/>
    <w:rsid w:val="00C150CB"/>
    <w:rsid w:val="00C42B85"/>
    <w:rsid w:val="00C459CB"/>
    <w:rsid w:val="00C5669A"/>
    <w:rsid w:val="00C76351"/>
    <w:rsid w:val="00C76405"/>
    <w:rsid w:val="00C9619A"/>
    <w:rsid w:val="00CB0F5F"/>
    <w:rsid w:val="00CB648C"/>
    <w:rsid w:val="00CD25EE"/>
    <w:rsid w:val="00CF149F"/>
    <w:rsid w:val="00CF3A10"/>
    <w:rsid w:val="00D00624"/>
    <w:rsid w:val="00D01195"/>
    <w:rsid w:val="00D03ADA"/>
    <w:rsid w:val="00D0778E"/>
    <w:rsid w:val="00D07D26"/>
    <w:rsid w:val="00D101FC"/>
    <w:rsid w:val="00D1382C"/>
    <w:rsid w:val="00D13EB5"/>
    <w:rsid w:val="00D21B57"/>
    <w:rsid w:val="00D2655E"/>
    <w:rsid w:val="00D73EFE"/>
    <w:rsid w:val="00D96BC6"/>
    <w:rsid w:val="00DC08A8"/>
    <w:rsid w:val="00DE6D4F"/>
    <w:rsid w:val="00DE6F18"/>
    <w:rsid w:val="00DF6AA3"/>
    <w:rsid w:val="00E2143B"/>
    <w:rsid w:val="00E258D5"/>
    <w:rsid w:val="00E30324"/>
    <w:rsid w:val="00E73B33"/>
    <w:rsid w:val="00E77C9B"/>
    <w:rsid w:val="00E85711"/>
    <w:rsid w:val="00E85C55"/>
    <w:rsid w:val="00E92338"/>
    <w:rsid w:val="00E92A8C"/>
    <w:rsid w:val="00EA60FA"/>
    <w:rsid w:val="00EB465E"/>
    <w:rsid w:val="00EB49BD"/>
    <w:rsid w:val="00EC054A"/>
    <w:rsid w:val="00EC27EE"/>
    <w:rsid w:val="00EF3366"/>
    <w:rsid w:val="00F0053C"/>
    <w:rsid w:val="00F05E1D"/>
    <w:rsid w:val="00F1111D"/>
    <w:rsid w:val="00F45B5E"/>
    <w:rsid w:val="00F576E3"/>
    <w:rsid w:val="00F60452"/>
    <w:rsid w:val="00F62C6E"/>
    <w:rsid w:val="00F77CDD"/>
    <w:rsid w:val="00F827D8"/>
    <w:rsid w:val="00F85CCC"/>
    <w:rsid w:val="00FA5F62"/>
    <w:rsid w:val="00FC5438"/>
    <w:rsid w:val="00FC5E41"/>
    <w:rsid w:val="00FD3CB4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FC55"/>
  <w15:docId w15:val="{D5E95703-F756-4F66-8C32-A2BB3182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81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60452"/>
    <w:pPr>
      <w:keepNext/>
      <w:ind w:left="720"/>
      <w:jc w:val="right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60452"/>
    <w:pPr>
      <w:keepNext/>
      <w:jc w:val="right"/>
      <w:outlineLvl w:val="2"/>
    </w:pPr>
    <w:rPr>
      <w:b/>
      <w:bCs/>
      <w:sz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4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60452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5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F60452"/>
    <w:pPr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F6045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604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F60452"/>
    <w:pPr>
      <w:spacing w:before="100" w:beforeAutospacing="1" w:after="100" w:afterAutospacing="1"/>
    </w:pPr>
    <w:rPr>
      <w:b/>
      <w:lang w:eastAsia="en-US"/>
    </w:rPr>
  </w:style>
  <w:style w:type="character" w:styleId="Hyperlink">
    <w:name w:val="Hyperlink"/>
    <w:basedOn w:val="DefaultParagraphFont"/>
    <w:uiPriority w:val="99"/>
    <w:unhideWhenUsed/>
    <w:rsid w:val="003D397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6A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494C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75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75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14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thehistoryofparliament.wordpress.com/9862-2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1129</Words>
  <Characters>6439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Connie Jeffery</cp:lastModifiedBy>
  <cp:revision>2</cp:revision>
  <cp:lastPrinted>2015-06-09T13:05:00Z</cp:lastPrinted>
  <dcterms:created xsi:type="dcterms:W3CDTF">2024-05-20T11:31:00Z</dcterms:created>
  <dcterms:modified xsi:type="dcterms:W3CDTF">2024-05-20T11:31:00Z</dcterms:modified>
</cp:coreProperties>
</file>